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8237" w14:textId="75FA6535" w:rsidR="007759F7" w:rsidRPr="007759F7" w:rsidRDefault="00967981" w:rsidP="00967981">
      <w:pPr>
        <w:tabs>
          <w:tab w:val="left" w:pos="3106"/>
          <w:tab w:val="center" w:pos="4536"/>
          <w:tab w:val="right" w:pos="9072"/>
        </w:tabs>
        <w:jc w:val="both"/>
        <w:rPr>
          <w:rFonts w:asciiTheme="minorEastAsia" w:eastAsiaTheme="minorEastAsia" w:hAnsiTheme="minorEastAsia" w:cs="Arial"/>
          <w:b/>
          <w:bCs/>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434A7C">
        <w:rPr>
          <w:rFonts w:ascii="Arial" w:hAnsi="Arial" w:cs="Arial"/>
          <w:b/>
          <w:bCs/>
        </w:rPr>
        <w:t>6</w:t>
      </w:r>
      <w:r w:rsidRPr="00780C44">
        <w:rPr>
          <w:rFonts w:ascii="Arial" w:hAnsi="Arial" w:cs="Arial"/>
          <w:b/>
          <w:bCs/>
        </w:rPr>
        <w:t xml:space="preserv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434A7C">
        <w:rPr>
          <w:rFonts w:ascii="Arial" w:hAnsi="Arial" w:cs="Arial"/>
          <w:b/>
          <w:bCs/>
        </w:rPr>
        <w:t>30</w:t>
      </w:r>
      <w:r w:rsidR="001C4377">
        <w:rPr>
          <w:rFonts w:ascii="Arial" w:hAnsi="Arial" w:cs="Arial"/>
          <w:b/>
          <w:bCs/>
        </w:rPr>
        <w:t>0774</w:t>
      </w:r>
    </w:p>
    <w:p w14:paraId="6B713B89" w14:textId="571CB9DE" w:rsidR="00967981" w:rsidRPr="00780C44" w:rsidRDefault="00A0484A" w:rsidP="00967981">
      <w:pPr>
        <w:tabs>
          <w:tab w:val="left" w:pos="3106"/>
          <w:tab w:val="center" w:pos="4536"/>
          <w:tab w:val="right" w:pos="9072"/>
        </w:tabs>
        <w:jc w:val="both"/>
        <w:rPr>
          <w:rFonts w:ascii="Arial" w:hAnsi="Arial" w:cs="Arial"/>
          <w:b/>
          <w:bCs/>
        </w:rPr>
      </w:pPr>
      <w:r>
        <w:rPr>
          <w:rFonts w:ascii="Arial" w:hAnsi="Arial" w:cs="Arial"/>
          <w:b/>
          <w:bCs/>
        </w:rPr>
        <w:t>Athens</w:t>
      </w:r>
      <w:r w:rsidR="00D35F49" w:rsidRPr="00D35F49">
        <w:rPr>
          <w:rFonts w:ascii="Arial" w:hAnsi="Arial" w:cs="Arial"/>
          <w:b/>
          <w:bCs/>
        </w:rPr>
        <w:t xml:space="preserve">, </w:t>
      </w:r>
      <w:r>
        <w:rPr>
          <w:rFonts w:ascii="Arial" w:hAnsi="Arial" w:cs="Arial"/>
          <w:b/>
          <w:bCs/>
        </w:rPr>
        <w:t>GR</w:t>
      </w:r>
      <w:r w:rsidR="00D35F49" w:rsidRPr="00D35F49">
        <w:rPr>
          <w:rFonts w:ascii="Arial" w:hAnsi="Arial" w:cs="Arial"/>
          <w:b/>
          <w:bCs/>
        </w:rPr>
        <w:t>,</w:t>
      </w:r>
      <w:r w:rsidR="00840223" w:rsidRPr="00780C44">
        <w:rPr>
          <w:rFonts w:ascii="Arial" w:hAnsi="Arial" w:cs="Arial"/>
          <w:b/>
          <w:bCs/>
        </w:rPr>
        <w:t xml:space="preserve"> </w:t>
      </w:r>
      <w:r>
        <w:rPr>
          <w:rFonts w:ascii="Arial" w:eastAsia="宋体" w:hAnsi="Arial" w:cs="Arial"/>
          <w:b/>
          <w:szCs w:val="36"/>
        </w:rPr>
        <w:t>Feb</w:t>
      </w:r>
      <w:r w:rsidR="004D6F3C">
        <w:rPr>
          <w:rFonts w:ascii="Arial" w:eastAsia="宋体" w:hAnsi="Arial" w:cs="Arial"/>
          <w:b/>
          <w:szCs w:val="36"/>
        </w:rPr>
        <w:t xml:space="preserve"> </w:t>
      </w:r>
      <w:r>
        <w:rPr>
          <w:rFonts w:ascii="Arial" w:eastAsia="宋体" w:hAnsi="Arial" w:cs="Arial"/>
          <w:b/>
          <w:szCs w:val="36"/>
        </w:rPr>
        <w:t>27</w:t>
      </w:r>
      <w:r w:rsidR="002B42A7">
        <w:rPr>
          <w:rFonts w:ascii="Arial" w:eastAsia="宋体" w:hAnsi="Arial" w:cs="Arial"/>
          <w:b/>
          <w:szCs w:val="36"/>
        </w:rPr>
        <w:t xml:space="preserve"> </w:t>
      </w:r>
      <w:r w:rsidR="002B42A7">
        <w:rPr>
          <w:rFonts w:ascii="Arial" w:eastAsia="宋体" w:hAnsi="Arial" w:cs="Arial" w:hint="eastAsia"/>
          <w:b/>
          <w:szCs w:val="36"/>
        </w:rPr>
        <w:t>-</w:t>
      </w:r>
      <w:r w:rsidR="004D6F3C">
        <w:rPr>
          <w:rFonts w:ascii="Arial" w:eastAsia="宋体" w:hAnsi="Arial" w:cs="Arial"/>
          <w:b/>
          <w:szCs w:val="36"/>
        </w:rPr>
        <w:t xml:space="preserve"> </w:t>
      </w:r>
      <w:r>
        <w:rPr>
          <w:rFonts w:ascii="Arial" w:eastAsia="宋体" w:hAnsi="Arial" w:cs="Arial"/>
          <w:b/>
          <w:szCs w:val="36"/>
        </w:rPr>
        <w:t>Mar</w:t>
      </w:r>
      <w:r w:rsidR="004D6F3C" w:rsidRPr="00B57BD1">
        <w:rPr>
          <w:rFonts w:ascii="Arial" w:eastAsia="宋体" w:hAnsi="Arial" w:cs="Arial"/>
          <w:b/>
          <w:szCs w:val="36"/>
        </w:rPr>
        <w:t xml:space="preserve"> </w:t>
      </w:r>
      <w:r>
        <w:rPr>
          <w:rFonts w:ascii="Arial" w:eastAsia="宋体" w:hAnsi="Arial" w:cs="Arial"/>
          <w:b/>
          <w:szCs w:val="36"/>
        </w:rPr>
        <w:t>03</w:t>
      </w:r>
      <w:r w:rsidR="00F26544" w:rsidRPr="00F26544">
        <w:rPr>
          <w:rFonts w:ascii="Arial" w:eastAsia="宋体" w:hAnsi="Arial" w:cs="Arial"/>
          <w:b/>
        </w:rPr>
        <w:t>, 202</w:t>
      </w:r>
      <w:r>
        <w:rPr>
          <w:rFonts w:ascii="Arial" w:eastAsia="宋体" w:hAnsi="Arial" w:cs="Arial"/>
          <w:b/>
        </w:rPr>
        <w:t>3</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2C9E6981"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6504E6">
        <w:rPr>
          <w:rFonts w:ascii="Times New Roman" w:hAnsi="Times New Roman" w:cs="Times New Roman"/>
          <w:sz w:val="22"/>
        </w:rPr>
        <w:t>6.</w:t>
      </w:r>
      <w:r w:rsidR="00A14A65">
        <w:rPr>
          <w:rFonts w:ascii="Times New Roman" w:hAnsi="Times New Roman" w:cs="Times New Roman"/>
          <w:sz w:val="22"/>
        </w:rPr>
        <w:t>1</w:t>
      </w:r>
      <w:r w:rsidR="006504E6">
        <w:rPr>
          <w:rFonts w:ascii="Times New Roman" w:hAnsi="Times New Roman" w:cs="Times New Roman"/>
          <w:sz w:val="22"/>
        </w:rPr>
        <w:t>.5.1</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7C9BE4D9"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bookmarkEnd w:id="4"/>
      <w:r w:rsidR="00CC6EE9">
        <w:rPr>
          <w:rFonts w:ascii="Times New Roman" w:hAnsi="Times New Roman" w:cs="Times New Roman"/>
          <w:sz w:val="22"/>
        </w:rPr>
        <w:t>RRM</w:t>
      </w:r>
      <w:r w:rsidR="00C00342">
        <w:rPr>
          <w:rFonts w:ascii="Times New Roman" w:hAnsi="Times New Roman" w:cs="Times New Roman"/>
          <w:sz w:val="22"/>
        </w:rPr>
        <w:t xml:space="preserve"> </w:t>
      </w:r>
      <w:r w:rsidR="00336652">
        <w:rPr>
          <w:rFonts w:ascii="Times New Roman" w:hAnsi="Times New Roman" w:cs="Times New Roman"/>
          <w:sz w:val="22"/>
        </w:rPr>
        <w:t xml:space="preserve">transmit </w:t>
      </w:r>
      <w:r w:rsidR="00C00342">
        <w:rPr>
          <w:rFonts w:ascii="Times New Roman" w:hAnsi="Times New Roman" w:cs="Times New Roman"/>
          <w:sz w:val="22"/>
        </w:rPr>
        <w:t>timing</w:t>
      </w:r>
      <w:r w:rsidR="00482D90">
        <w:rPr>
          <w:rFonts w:ascii="Times New Roman" w:hAnsi="Times New Roman" w:cs="Times New Roman"/>
          <w:sz w:val="22"/>
        </w:rPr>
        <w:t xml:space="preserve"> test cases</w:t>
      </w:r>
      <w:r w:rsidR="00CC6EE9">
        <w:rPr>
          <w:rFonts w:ascii="Times New Roman" w:hAnsi="Times New Roman" w:cs="Times New Roman"/>
          <w:sz w:val="22"/>
        </w:rPr>
        <w:t xml:space="preserve"> for NTN</w:t>
      </w:r>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086F6E2E" w14:textId="3D2B4853" w:rsidR="00335F93" w:rsidRPr="00402AEA" w:rsidRDefault="001602CC" w:rsidP="00402AEA">
      <w:pPr>
        <w:tabs>
          <w:tab w:val="left" w:pos="1134"/>
        </w:tabs>
        <w:spacing w:after="180" w:line="240" w:lineRule="exact"/>
        <w:jc w:val="both"/>
        <w:rPr>
          <w:rFonts w:ascii="Times New Roman" w:eastAsiaTheme="minorEastAsia"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w:t>
      </w:r>
      <w:r w:rsidR="00D24C5A">
        <w:rPr>
          <w:rFonts w:ascii="Times New Roman" w:hAnsi="Times New Roman" w:cs="Times New Roman"/>
          <w:sz w:val="20"/>
          <w:szCs w:val="20"/>
        </w:rPr>
        <w:t>0</w:t>
      </w:r>
      <w:r w:rsidR="007360A4">
        <w:rPr>
          <w:rFonts w:ascii="Times New Roman" w:hAnsi="Times New Roman" w:cs="Times New Roman"/>
          <w:sz w:val="20"/>
          <w:szCs w:val="20"/>
        </w:rPr>
        <w:t>5</w:t>
      </w:r>
      <w:r w:rsidRPr="00780C44">
        <w:rPr>
          <w:rFonts w:ascii="Times New Roman" w:hAnsi="Times New Roman" w:cs="Times New Roman"/>
          <w:sz w:val="20"/>
          <w:szCs w:val="20"/>
        </w:rPr>
        <w:t xml:space="preserv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 xml:space="preserve">NTN </w:t>
      </w:r>
      <w:r w:rsidR="00CC6EE9">
        <w:rPr>
          <w:rFonts w:ascii="Times New Roman" w:hAnsi="Times New Roman" w:cs="Times New Roman"/>
          <w:sz w:val="20"/>
          <w:szCs w:val="20"/>
        </w:rPr>
        <w:t>RRM test case</w:t>
      </w:r>
      <w:r w:rsidR="003D1438">
        <w:rPr>
          <w:rFonts w:ascii="Times New Roman" w:hAnsi="Times New Roman" w:cs="Times New Roman"/>
          <w:sz w:val="20"/>
          <w:szCs w:val="20"/>
        </w:rPr>
        <w:t xml:space="preserve">s </w:t>
      </w:r>
      <w:r w:rsidR="003A4E16">
        <w:rPr>
          <w:rFonts w:ascii="Times New Roman" w:hAnsi="Times New Roman" w:cs="Times New Roman"/>
          <w:sz w:val="20"/>
          <w:szCs w:val="20"/>
        </w:rPr>
        <w:t>configuration and design</w:t>
      </w:r>
      <w:r w:rsidR="003D1438">
        <w:rPr>
          <w:rFonts w:ascii="Times New Roman" w:hAnsi="Times New Roman" w:cs="Times New Roman"/>
          <w:sz w:val="20"/>
          <w:szCs w:val="20"/>
        </w:rPr>
        <w:t xml:space="preserve"> </w:t>
      </w:r>
      <w:r w:rsidR="00E83EE0">
        <w:rPr>
          <w:rFonts w:ascii="Times New Roman" w:hAnsi="Times New Roman" w:cs="Times New Roman"/>
          <w:sz w:val="20"/>
          <w:szCs w:val="20"/>
        </w:rPr>
        <w:t>w</w:t>
      </w:r>
      <w:r w:rsidR="007759F7">
        <w:rPr>
          <w:rFonts w:ascii="Times New Roman" w:hAnsi="Times New Roman" w:cs="Times New Roman"/>
          <w:sz w:val="20"/>
          <w:szCs w:val="20"/>
        </w:rPr>
        <w:t>ere</w:t>
      </w:r>
      <w:r w:rsidR="00E83EE0">
        <w:rPr>
          <w:rFonts w:ascii="Times New Roman" w:hAnsi="Times New Roman" w:cs="Times New Roman"/>
          <w:sz w:val="20"/>
          <w:szCs w:val="20"/>
        </w:rPr>
        <w:t xml:space="preserve"> </w:t>
      </w:r>
      <w:r w:rsidR="00091880">
        <w:rPr>
          <w:rFonts w:ascii="Times New Roman" w:hAnsi="Times New Roman" w:cs="Times New Roman"/>
          <w:sz w:val="20"/>
          <w:szCs w:val="20"/>
        </w:rPr>
        <w:t>discussed</w:t>
      </w:r>
      <w:r w:rsidR="00091880">
        <w:rPr>
          <w:rFonts w:ascii="宋体" w:eastAsia="宋体" w:hAnsi="宋体" w:cs="宋体"/>
          <w:sz w:val="20"/>
          <w:szCs w:val="20"/>
        </w:rPr>
        <w:t>,</w:t>
      </w:r>
      <w:r w:rsidR="00091880" w:rsidRPr="00780C44">
        <w:rPr>
          <w:rFonts w:ascii="Times New Roman" w:hAnsi="Times New Roman" w:cs="Times New Roman"/>
          <w:sz w:val="20"/>
          <w:szCs w:val="20"/>
        </w:rPr>
        <w:t xml:space="preserve"> a</w:t>
      </w:r>
      <w:r w:rsidR="006D2A35" w:rsidRPr="00780C44">
        <w:rPr>
          <w:rFonts w:ascii="Times New Roman" w:hAnsi="Times New Roman" w:cs="Times New Roman"/>
          <w:sz w:val="20"/>
          <w:szCs w:val="20"/>
        </w:rPr>
        <w:t xml:space="preserve">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CC6EE9">
        <w:rPr>
          <w:rFonts w:ascii="Times New Roman" w:hAnsi="Times New Roman" w:cs="Times New Roman"/>
          <w:sz w:val="20"/>
          <w:szCs w:val="20"/>
        </w:rPr>
        <w:t xml:space="preserve">further </w:t>
      </w:r>
      <w:r w:rsidR="00482D90">
        <w:rPr>
          <w:rFonts w:ascii="Times New Roman" w:hAnsi="Times New Roman" w:cs="Times New Roman"/>
          <w:sz w:val="20"/>
          <w:szCs w:val="20"/>
        </w:rPr>
        <w:t xml:space="preserve">provide our </w:t>
      </w:r>
      <w:r w:rsidR="007B726B">
        <w:rPr>
          <w:rFonts w:ascii="Times New Roman" w:hAnsi="Times New Roman" w:cs="Times New Roman"/>
          <w:sz w:val="20"/>
          <w:szCs w:val="20"/>
        </w:rPr>
        <w:t>views</w:t>
      </w:r>
      <w:r w:rsidR="00482D90">
        <w:rPr>
          <w:rFonts w:ascii="Times New Roman" w:hAnsi="Times New Roman" w:cs="Times New Roman"/>
          <w:sz w:val="20"/>
          <w:szCs w:val="20"/>
        </w:rPr>
        <w:t xml:space="preserve"> </w:t>
      </w:r>
      <w:r w:rsidR="00AB574E">
        <w:rPr>
          <w:rFonts w:ascii="Times New Roman" w:hAnsi="Times New Roman" w:cs="Times New Roman"/>
          <w:sz w:val="20"/>
          <w:szCs w:val="20"/>
        </w:rPr>
        <w:t>on</w:t>
      </w:r>
      <w:r w:rsidR="00CC6EE9">
        <w:rPr>
          <w:rFonts w:ascii="Times New Roman" w:hAnsi="Times New Roman" w:cs="Times New Roman"/>
          <w:sz w:val="20"/>
          <w:szCs w:val="20"/>
        </w:rPr>
        <w:t xml:space="preserve"> open issues</w:t>
      </w:r>
      <w:r w:rsidR="00482D90">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bookmarkStart w:id="5" w:name="OLE_LINK1"/>
      <w:bookmarkStart w:id="6" w:name="OLE_LINK2"/>
    </w:p>
    <w:p w14:paraId="5F03EECB" w14:textId="4A8561E1" w:rsidR="00A53E52" w:rsidRPr="004C5A30" w:rsidRDefault="00A53E52" w:rsidP="004C5A30">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4C5A30">
        <w:rPr>
          <w:rFonts w:ascii="Times New Roman" w:hAnsi="Times New Roman" w:cs="Times New Roman"/>
          <w:b w:val="0"/>
          <w:bCs w:val="0"/>
          <w:kern w:val="0"/>
          <w:sz w:val="36"/>
          <w:szCs w:val="36"/>
          <w:lang w:val="en-GB"/>
        </w:rPr>
        <w:t>Test case design for Cell reselection</w:t>
      </w:r>
    </w:p>
    <w:p w14:paraId="66591C14" w14:textId="77777777" w:rsidR="005D46AE" w:rsidRPr="005D46AE" w:rsidRDefault="005D46AE" w:rsidP="005D46AE">
      <w:pPr>
        <w:spacing w:beforeLines="100" w:before="312"/>
        <w:rPr>
          <w:rFonts w:ascii="Times New Roman" w:eastAsia="等线" w:hAnsi="Times New Roman" w:cs="Symbol"/>
          <w:b/>
          <w:i/>
          <w:iCs/>
          <w:sz w:val="20"/>
          <w:u w:val="single"/>
          <w:lang w:eastAsia="ko-KR"/>
        </w:rPr>
      </w:pPr>
      <w:r w:rsidRPr="005D46AE">
        <w:rPr>
          <w:rFonts w:ascii="Times New Roman" w:eastAsia="等线" w:hAnsi="Times New Roman" w:cs="Symbol"/>
          <w:b/>
          <w:i/>
          <w:iCs/>
          <w:sz w:val="20"/>
          <w:u w:val="single"/>
          <w:lang w:eastAsia="ko-KR"/>
        </w:rPr>
        <w:t>Issue 2-1: UE GNSS location change in location-based intra/inter-frequency cell reselection test.</w:t>
      </w:r>
    </w:p>
    <w:p w14:paraId="0397216E" w14:textId="77777777" w:rsidR="005D46AE" w:rsidRPr="005D46AE" w:rsidRDefault="005D46AE" w:rsidP="005D46AE">
      <w:pPr>
        <w:pStyle w:val="af9"/>
        <w:numPr>
          <w:ilvl w:val="0"/>
          <w:numId w:val="8"/>
        </w:numPr>
        <w:tabs>
          <w:tab w:val="left" w:pos="360"/>
        </w:tabs>
        <w:ind w:firstLineChars="0"/>
        <w:rPr>
          <w:rFonts w:ascii="Times New Roman" w:eastAsia="PMingLiU" w:hAnsi="Times New Roman" w:cs="Times New Roman"/>
          <w:i/>
          <w:iCs/>
          <w:color w:val="000000"/>
          <w:sz w:val="20"/>
          <w:szCs w:val="20"/>
          <w:lang w:eastAsia="zh-TW"/>
        </w:rPr>
      </w:pPr>
      <w:r w:rsidRPr="005D46AE">
        <w:rPr>
          <w:rFonts w:ascii="Times New Roman" w:eastAsia="PMingLiU" w:hAnsi="Times New Roman" w:cs="Times New Roman"/>
          <w:i/>
          <w:iCs/>
          <w:color w:val="000000"/>
          <w:sz w:val="20"/>
          <w:szCs w:val="20"/>
          <w:lang w:eastAsia="zh-TW"/>
        </w:rPr>
        <w:t xml:space="preserve">Option 1: </w:t>
      </w:r>
    </w:p>
    <w:p w14:paraId="57EA3D98" w14:textId="77777777" w:rsidR="005D46AE" w:rsidRPr="005D46AE" w:rsidRDefault="005D46AE" w:rsidP="005D46AE">
      <w:pPr>
        <w:pStyle w:val="af9"/>
        <w:numPr>
          <w:ilvl w:val="1"/>
          <w:numId w:val="8"/>
        </w:numPr>
        <w:tabs>
          <w:tab w:val="left" w:pos="360"/>
        </w:tabs>
        <w:ind w:firstLineChars="0"/>
        <w:rPr>
          <w:rFonts w:ascii="Times New Roman" w:eastAsia="PMingLiU" w:hAnsi="Times New Roman" w:cs="Times New Roman"/>
          <w:i/>
          <w:iCs/>
          <w:color w:val="000000"/>
          <w:sz w:val="20"/>
          <w:szCs w:val="20"/>
          <w:lang w:eastAsia="zh-TW"/>
        </w:rPr>
      </w:pPr>
      <w:r w:rsidRPr="005D46AE">
        <w:rPr>
          <w:rFonts w:ascii="Times New Roman" w:eastAsia="PMingLiU" w:hAnsi="Times New Roman" w:cs="Times New Roman"/>
          <w:i/>
          <w:iCs/>
          <w:color w:val="000000"/>
          <w:sz w:val="20"/>
          <w:szCs w:val="20"/>
          <w:lang w:eastAsia="zh-TW"/>
        </w:rPr>
        <w:t>For location-based cell reselection test cases, UE GNSS location change shall be no less than distanceThresh + 50m.</w:t>
      </w:r>
    </w:p>
    <w:p w14:paraId="5049D8BE" w14:textId="77777777" w:rsidR="005D46AE" w:rsidRPr="005D46AE" w:rsidRDefault="005D46AE" w:rsidP="005D46AE">
      <w:pPr>
        <w:pStyle w:val="af9"/>
        <w:numPr>
          <w:ilvl w:val="0"/>
          <w:numId w:val="8"/>
        </w:numPr>
        <w:tabs>
          <w:tab w:val="left" w:pos="360"/>
        </w:tabs>
        <w:ind w:firstLineChars="0"/>
        <w:rPr>
          <w:rFonts w:ascii="Times New Roman" w:eastAsia="PMingLiU" w:hAnsi="Times New Roman" w:cs="Times New Roman"/>
          <w:i/>
          <w:iCs/>
          <w:color w:val="000000"/>
          <w:sz w:val="20"/>
          <w:szCs w:val="20"/>
          <w:lang w:eastAsia="zh-TW"/>
        </w:rPr>
      </w:pPr>
      <w:r w:rsidRPr="005D46AE">
        <w:rPr>
          <w:rFonts w:ascii="Times New Roman" w:eastAsia="PMingLiU" w:hAnsi="Times New Roman" w:cs="Times New Roman"/>
          <w:i/>
          <w:iCs/>
          <w:color w:val="000000"/>
          <w:sz w:val="20"/>
          <w:szCs w:val="20"/>
          <w:lang w:eastAsia="zh-TW"/>
        </w:rPr>
        <w:t xml:space="preserve">Option 2: </w:t>
      </w:r>
    </w:p>
    <w:p w14:paraId="3C0CD9C6" w14:textId="77777777" w:rsidR="005D46AE" w:rsidRPr="005D46AE" w:rsidRDefault="005D46AE" w:rsidP="005D46AE">
      <w:pPr>
        <w:pStyle w:val="af9"/>
        <w:numPr>
          <w:ilvl w:val="1"/>
          <w:numId w:val="8"/>
        </w:numPr>
        <w:tabs>
          <w:tab w:val="left" w:pos="360"/>
        </w:tabs>
        <w:ind w:firstLineChars="0"/>
        <w:rPr>
          <w:rFonts w:ascii="Times New Roman" w:eastAsia="PMingLiU" w:hAnsi="Times New Roman" w:cs="Times New Roman"/>
          <w:i/>
          <w:iCs/>
          <w:color w:val="000000"/>
          <w:sz w:val="20"/>
          <w:szCs w:val="20"/>
          <w:lang w:eastAsia="zh-TW"/>
        </w:rPr>
      </w:pPr>
      <w:r w:rsidRPr="005D46AE">
        <w:rPr>
          <w:rFonts w:ascii="Times New Roman" w:eastAsia="PMingLiU" w:hAnsi="Times New Roman" w:cs="Times New Roman"/>
          <w:i/>
          <w:iCs/>
          <w:color w:val="000000"/>
          <w:sz w:val="20"/>
          <w:szCs w:val="20"/>
          <w:lang w:eastAsia="zh-TW"/>
        </w:rPr>
        <w:t>As baseline, no location margin needs to be added in the test cases where “Update UE Location Information” procedure is used to set the GNSS location.</w:t>
      </w:r>
    </w:p>
    <w:p w14:paraId="23550ADF" w14:textId="6B6AD787" w:rsidR="00D562E7" w:rsidRDefault="000126F8" w:rsidP="00555461">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Based on our understanding, the 50m margin is designed for </w:t>
      </w:r>
      <w:r w:rsidR="004E7578">
        <w:rPr>
          <w:rFonts w:ascii="Times New Roman" w:eastAsia="宋体" w:hAnsi="Times New Roman" w:cs="Times New Roman"/>
          <w:sz w:val="20"/>
          <w:szCs w:val="20"/>
        </w:rPr>
        <w:t xml:space="preserve">location </w:t>
      </w:r>
      <w:r w:rsidR="00274179">
        <w:rPr>
          <w:rFonts w:ascii="Times New Roman" w:eastAsia="宋体" w:hAnsi="Times New Roman" w:cs="Times New Roman"/>
          <w:sz w:val="20"/>
          <w:szCs w:val="20"/>
        </w:rPr>
        <w:t>error</w:t>
      </w:r>
      <w:r w:rsidR="004E7578">
        <w:rPr>
          <w:rFonts w:ascii="Times New Roman" w:eastAsia="宋体" w:hAnsi="Times New Roman" w:cs="Times New Roman"/>
          <w:sz w:val="20"/>
          <w:szCs w:val="20"/>
        </w:rPr>
        <w:t xml:space="preserve"> from GNSS </w:t>
      </w:r>
      <w:r>
        <w:rPr>
          <w:rFonts w:ascii="Times New Roman" w:eastAsia="宋体" w:hAnsi="Times New Roman" w:cs="Times New Roman"/>
          <w:sz w:val="20"/>
          <w:szCs w:val="20"/>
        </w:rPr>
        <w:t>module</w:t>
      </w:r>
      <w:r w:rsidR="004E7578">
        <w:rPr>
          <w:rFonts w:ascii="Times New Roman" w:eastAsia="宋体" w:hAnsi="Times New Roman" w:cs="Times New Roman"/>
          <w:sz w:val="20"/>
          <w:szCs w:val="20"/>
        </w:rPr>
        <w:t xml:space="preserve">. Since </w:t>
      </w:r>
      <w:r w:rsidR="00C0441E">
        <w:rPr>
          <w:rFonts w:ascii="Times New Roman" w:eastAsia="宋体" w:hAnsi="Times New Roman" w:cs="Times New Roman"/>
          <w:sz w:val="20"/>
          <w:szCs w:val="20"/>
        </w:rPr>
        <w:t xml:space="preserve">RAN4 has agreed to use </w:t>
      </w:r>
      <w:r w:rsidR="004E7578">
        <w:rPr>
          <w:rFonts w:ascii="Times New Roman" w:eastAsia="宋体" w:hAnsi="Times New Roman" w:cs="Times New Roman"/>
          <w:sz w:val="20"/>
          <w:szCs w:val="20"/>
        </w:rPr>
        <w:t xml:space="preserve">AT command “Update UE location information” </w:t>
      </w:r>
      <w:r w:rsidR="00C0441E">
        <w:rPr>
          <w:rFonts w:ascii="Times New Roman" w:eastAsia="宋体" w:hAnsi="Times New Roman" w:cs="Times New Roman"/>
          <w:sz w:val="20"/>
          <w:szCs w:val="20"/>
        </w:rPr>
        <w:t xml:space="preserve">method </w:t>
      </w:r>
      <w:r w:rsidR="004E7578">
        <w:rPr>
          <w:rFonts w:ascii="Times New Roman" w:eastAsia="宋体" w:hAnsi="Times New Roman" w:cs="Times New Roman"/>
          <w:sz w:val="20"/>
          <w:szCs w:val="20"/>
        </w:rPr>
        <w:t>in cell reselection test procedure,</w:t>
      </w:r>
      <w:r w:rsidR="00C0441E">
        <w:rPr>
          <w:rFonts w:ascii="Times New Roman" w:eastAsia="宋体" w:hAnsi="Times New Roman" w:cs="Times New Roman"/>
          <w:sz w:val="20"/>
          <w:szCs w:val="20"/>
        </w:rPr>
        <w:t xml:space="preserve"> and</w:t>
      </w:r>
      <w:r w:rsidR="004E7578">
        <w:rPr>
          <w:rFonts w:ascii="Times New Roman" w:eastAsia="宋体" w:hAnsi="Times New Roman" w:cs="Times New Roman"/>
          <w:sz w:val="20"/>
          <w:szCs w:val="20"/>
        </w:rPr>
        <w:t xml:space="preserve"> there is no error in SS sent UE location information, we think this 50m margin is not needed anymore in test setup.</w:t>
      </w:r>
    </w:p>
    <w:p w14:paraId="63D76539" w14:textId="7EE69706" w:rsidR="004A4261" w:rsidRDefault="00894F4C" w:rsidP="0008423F">
      <w:pPr>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1: </w:t>
      </w:r>
      <w:r w:rsidR="0008423F" w:rsidRPr="0008423F">
        <w:rPr>
          <w:rFonts w:ascii="Times New Roman" w:eastAsia="宋体" w:hAnsi="Times New Roman" w:cs="Times New Roman"/>
          <w:b/>
          <w:bCs/>
          <w:i/>
          <w:iCs/>
          <w:sz w:val="20"/>
          <w:szCs w:val="20"/>
          <w:lang w:val="en-GB"/>
        </w:rPr>
        <w:t>As baseline, no location margin needs to be added in the test cases where “Update UE Location Information” procedure is used to set the GNSS location.</w:t>
      </w:r>
    </w:p>
    <w:p w14:paraId="4AFB4234" w14:textId="623D25FE" w:rsidR="00A53E52" w:rsidRDefault="00A53E52" w:rsidP="00A53E52">
      <w:pPr>
        <w:pStyle w:val="1"/>
        <w:numPr>
          <w:ilvl w:val="0"/>
          <w:numId w:val="2"/>
        </w:numPr>
        <w:spacing w:before="120" w:after="60" w:line="240" w:lineRule="auto"/>
        <w:rPr>
          <w:rFonts w:ascii="Times New Roman" w:hAnsi="Times New Roman" w:cs="Times New Roman"/>
          <w:b w:val="0"/>
          <w:bCs w:val="0"/>
          <w:kern w:val="0"/>
          <w:sz w:val="36"/>
          <w:szCs w:val="36"/>
        </w:rPr>
      </w:pPr>
      <w:r w:rsidRPr="00A53E52">
        <w:rPr>
          <w:rFonts w:ascii="Times New Roman" w:hAnsi="Times New Roman" w:cs="Times New Roman"/>
          <w:b w:val="0"/>
          <w:bCs w:val="0"/>
          <w:kern w:val="0"/>
          <w:sz w:val="36"/>
          <w:szCs w:val="36"/>
        </w:rPr>
        <w:t>Test case design for UE timing requirements</w:t>
      </w:r>
    </w:p>
    <w:p w14:paraId="0AA35D18" w14:textId="77777777" w:rsidR="00AA7F88" w:rsidRPr="00AA7F88" w:rsidRDefault="00AA7F88" w:rsidP="00AA7F88">
      <w:pPr>
        <w:spacing w:beforeLines="100" w:before="312"/>
        <w:rPr>
          <w:rFonts w:ascii="Times New Roman" w:eastAsia="等线" w:hAnsi="Times New Roman" w:cs="Symbol"/>
          <w:b/>
          <w:i/>
          <w:iCs/>
          <w:sz w:val="20"/>
          <w:u w:val="single"/>
          <w:lang w:eastAsia="ko-KR"/>
        </w:rPr>
      </w:pPr>
      <w:r w:rsidRPr="00AA7F88">
        <w:rPr>
          <w:rFonts w:ascii="Times New Roman" w:eastAsia="等线" w:hAnsi="Times New Roman" w:cs="Symbol"/>
          <w:b/>
          <w:i/>
          <w:iCs/>
          <w:sz w:val="20"/>
          <w:u w:val="single"/>
          <w:lang w:eastAsia="ko-KR"/>
        </w:rPr>
        <w:t>Issue 4-1: Acquisition of UE location in UE timing test cases</w:t>
      </w:r>
    </w:p>
    <w:p w14:paraId="38371AD1" w14:textId="77777777" w:rsidR="00AA7F88" w:rsidRPr="00AA7F88" w:rsidRDefault="00AA7F88" w:rsidP="00AA7F88">
      <w:pPr>
        <w:pStyle w:val="af9"/>
        <w:numPr>
          <w:ilvl w:val="0"/>
          <w:numId w:val="8"/>
        </w:numPr>
        <w:tabs>
          <w:tab w:val="left" w:pos="360"/>
        </w:tabs>
        <w:ind w:firstLineChars="0"/>
        <w:rPr>
          <w:rFonts w:ascii="Times New Roman" w:eastAsia="宋体" w:hAnsi="Times New Roman" w:cs="Times New Roman"/>
          <w:i/>
          <w:iCs/>
          <w:sz w:val="20"/>
        </w:rPr>
      </w:pPr>
      <w:r w:rsidRPr="00AA7F88">
        <w:rPr>
          <w:rFonts w:ascii="Times New Roman" w:eastAsia="宋体" w:hAnsi="Times New Roman" w:cs="Times New Roman"/>
          <w:i/>
          <w:iCs/>
          <w:sz w:val="20"/>
        </w:rPr>
        <w:t xml:space="preserve">Option 1: </w:t>
      </w:r>
    </w:p>
    <w:p w14:paraId="350C8723" w14:textId="77777777" w:rsidR="00AA7F88" w:rsidRPr="00AA7F88" w:rsidRDefault="00AA7F88" w:rsidP="00AA7F88">
      <w:pPr>
        <w:pStyle w:val="af9"/>
        <w:numPr>
          <w:ilvl w:val="1"/>
          <w:numId w:val="8"/>
        </w:numPr>
        <w:tabs>
          <w:tab w:val="left" w:pos="360"/>
        </w:tabs>
        <w:ind w:firstLineChars="0"/>
        <w:rPr>
          <w:rFonts w:ascii="Times New Roman" w:eastAsia="宋体" w:hAnsi="Times New Roman" w:cs="Times New Roman"/>
          <w:i/>
          <w:iCs/>
          <w:sz w:val="20"/>
        </w:rPr>
      </w:pPr>
      <w:r w:rsidRPr="00AA7F88">
        <w:rPr>
          <w:rFonts w:ascii="Times New Roman" w:eastAsia="宋体" w:hAnsi="Times New Roman" w:cs="Times New Roman"/>
          <w:i/>
          <w:iCs/>
          <w:sz w:val="20"/>
        </w:rPr>
        <w:t>UE location is acquired by GNSS positioning, and the test parameter for GNSS signal power levels defined in B.4.1 is reused.</w:t>
      </w:r>
    </w:p>
    <w:p w14:paraId="3CA920EF" w14:textId="77777777" w:rsidR="00AA7F88" w:rsidRPr="00AA7F88" w:rsidRDefault="00AA7F88" w:rsidP="00AA7F88">
      <w:pPr>
        <w:pStyle w:val="af9"/>
        <w:numPr>
          <w:ilvl w:val="0"/>
          <w:numId w:val="8"/>
        </w:numPr>
        <w:tabs>
          <w:tab w:val="left" w:pos="360"/>
        </w:tabs>
        <w:ind w:firstLineChars="0"/>
        <w:rPr>
          <w:rFonts w:ascii="Times New Roman" w:eastAsia="宋体" w:hAnsi="Times New Roman" w:cs="Times New Roman"/>
          <w:i/>
          <w:iCs/>
          <w:sz w:val="20"/>
        </w:rPr>
      </w:pPr>
      <w:r w:rsidRPr="00AA7F88">
        <w:rPr>
          <w:rFonts w:ascii="Times New Roman" w:eastAsia="宋体" w:hAnsi="Times New Roman" w:cs="Times New Roman"/>
          <w:i/>
          <w:iCs/>
          <w:sz w:val="20"/>
        </w:rPr>
        <w:t xml:space="preserve">Option 2: </w:t>
      </w:r>
    </w:p>
    <w:p w14:paraId="3F6134C9" w14:textId="77777777" w:rsidR="00AA7F88" w:rsidRPr="00AA7F88" w:rsidRDefault="00AA7F88" w:rsidP="00AA7F88">
      <w:pPr>
        <w:pStyle w:val="af9"/>
        <w:numPr>
          <w:ilvl w:val="1"/>
          <w:numId w:val="8"/>
        </w:numPr>
        <w:tabs>
          <w:tab w:val="left" w:pos="360"/>
        </w:tabs>
        <w:ind w:firstLineChars="0"/>
        <w:rPr>
          <w:rFonts w:ascii="Times New Roman" w:eastAsia="宋体" w:hAnsi="Times New Roman" w:cs="Times New Roman"/>
          <w:i/>
          <w:iCs/>
          <w:sz w:val="20"/>
        </w:rPr>
      </w:pPr>
      <w:r w:rsidRPr="00AA7F88">
        <w:rPr>
          <w:rFonts w:ascii="Times New Roman" w:eastAsia="宋体" w:hAnsi="Times New Roman" w:cs="Times New Roman"/>
          <w:i/>
          <w:iCs/>
          <w:sz w:val="20"/>
        </w:rPr>
        <w:t>For NTN UE timing test cases, it is suggested to use AT command approach to acquire UE location in order to simplify the test configuration.</w:t>
      </w:r>
    </w:p>
    <w:p w14:paraId="7255CAB5" w14:textId="4DB59800" w:rsidR="008A55E9" w:rsidRDefault="003D5FBA" w:rsidP="00D3141C">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we know, </w:t>
      </w:r>
      <w:r w:rsidRPr="00ED6F09">
        <w:rPr>
          <w:rFonts w:ascii="Times New Roman" w:eastAsia="宋体" w:hAnsi="Times New Roman" w:cs="Times New Roman"/>
          <w:sz w:val="20"/>
          <w:szCs w:val="20"/>
        </w:rPr>
        <w:t>GNSS positioning error</w:t>
      </w:r>
      <w:r>
        <w:rPr>
          <w:rFonts w:ascii="Times New Roman" w:eastAsia="宋体" w:hAnsi="Times New Roman" w:cs="Times New Roman"/>
          <w:sz w:val="20"/>
          <w:szCs w:val="20"/>
        </w:rPr>
        <w:t xml:space="preserve"> has been captured in T</w:t>
      </w:r>
      <w:r w:rsidRPr="000848C4">
        <w:rPr>
          <w:rFonts w:ascii="Times New Roman" w:eastAsia="宋体" w:hAnsi="Times New Roman" w:cs="Times New Roman"/>
          <w:sz w:val="20"/>
          <w:szCs w:val="20"/>
          <w:vertAlign w:val="subscript"/>
        </w:rPr>
        <w:t>e_NTN</w:t>
      </w:r>
      <w:r>
        <w:rPr>
          <w:rFonts w:ascii="Times New Roman" w:eastAsia="宋体" w:hAnsi="Times New Roman" w:cs="Times New Roman"/>
          <w:sz w:val="20"/>
          <w:szCs w:val="20"/>
        </w:rPr>
        <w:t xml:space="preserve"> requirement. </w:t>
      </w:r>
      <w:r w:rsidR="008A55E9">
        <w:rPr>
          <w:rFonts w:ascii="Times New Roman" w:eastAsia="宋体" w:hAnsi="Times New Roman" w:cs="Times New Roman"/>
          <w:sz w:val="20"/>
          <w:szCs w:val="20"/>
        </w:rPr>
        <w:t xml:space="preserve">If Option 2 is used, </w:t>
      </w:r>
      <w:r w:rsidR="003368A4">
        <w:rPr>
          <w:rFonts w:ascii="Times New Roman" w:eastAsia="宋体" w:hAnsi="Times New Roman" w:cs="Times New Roman"/>
          <w:sz w:val="20"/>
          <w:szCs w:val="20"/>
        </w:rPr>
        <w:t xml:space="preserve">since location information from SS </w:t>
      </w:r>
      <w:r w:rsidR="00AF6FBA">
        <w:rPr>
          <w:rFonts w:ascii="Times New Roman" w:eastAsia="宋体" w:hAnsi="Times New Roman" w:cs="Times New Roman"/>
          <w:sz w:val="20"/>
          <w:szCs w:val="20"/>
        </w:rPr>
        <w:t>doesn’t</w:t>
      </w:r>
      <w:r w:rsidR="003368A4">
        <w:rPr>
          <w:rFonts w:ascii="Times New Roman" w:eastAsia="宋体" w:hAnsi="Times New Roman" w:cs="Times New Roman"/>
          <w:sz w:val="20"/>
          <w:szCs w:val="20"/>
        </w:rPr>
        <w:t xml:space="preserve"> include error,</w:t>
      </w:r>
      <w:r w:rsidR="008A55E9">
        <w:rPr>
          <w:rFonts w:ascii="Times New Roman" w:eastAsia="宋体" w:hAnsi="Times New Roman" w:cs="Times New Roman"/>
          <w:sz w:val="20"/>
          <w:szCs w:val="20"/>
        </w:rPr>
        <w:t xml:space="preserve"> the T</w:t>
      </w:r>
      <w:r w:rsidR="008A55E9" w:rsidRPr="008A55E9">
        <w:rPr>
          <w:rFonts w:ascii="Times New Roman" w:eastAsia="宋体" w:hAnsi="Times New Roman" w:cs="Times New Roman"/>
          <w:sz w:val="20"/>
          <w:szCs w:val="20"/>
          <w:vertAlign w:val="subscript"/>
        </w:rPr>
        <w:t>e_NTN</w:t>
      </w:r>
      <w:r w:rsidR="008A55E9">
        <w:rPr>
          <w:rFonts w:ascii="Times New Roman" w:eastAsia="宋体" w:hAnsi="Times New Roman" w:cs="Times New Roman"/>
          <w:sz w:val="20"/>
          <w:szCs w:val="20"/>
        </w:rPr>
        <w:t xml:space="preserve"> requirements will be very relaxed</w:t>
      </w:r>
      <w:r w:rsidR="00A95D63">
        <w:rPr>
          <w:rFonts w:ascii="Times New Roman" w:eastAsia="宋体" w:hAnsi="Times New Roman" w:cs="Times New Roman"/>
          <w:sz w:val="20"/>
          <w:szCs w:val="20"/>
        </w:rPr>
        <w:t xml:space="preserve">. In this case, </w:t>
      </w:r>
      <w:r w:rsidR="008A55E9">
        <w:rPr>
          <w:rFonts w:ascii="Times New Roman" w:eastAsia="宋体" w:hAnsi="Times New Roman" w:cs="Times New Roman"/>
          <w:sz w:val="20"/>
          <w:szCs w:val="20"/>
        </w:rPr>
        <w:t>even a</w:t>
      </w:r>
      <w:r w:rsidR="00A95D63">
        <w:rPr>
          <w:rFonts w:ascii="Times New Roman" w:eastAsia="宋体" w:hAnsi="Times New Roman" w:cs="Times New Roman"/>
          <w:sz w:val="20"/>
          <w:szCs w:val="20"/>
        </w:rPr>
        <w:t>n</w:t>
      </w:r>
      <w:r w:rsidR="008A55E9">
        <w:rPr>
          <w:rFonts w:ascii="Times New Roman" w:eastAsia="宋体" w:hAnsi="Times New Roman" w:cs="Times New Roman"/>
          <w:sz w:val="20"/>
          <w:szCs w:val="20"/>
        </w:rPr>
        <w:t xml:space="preserve"> </w:t>
      </w:r>
      <w:r w:rsidR="00A95D63">
        <w:rPr>
          <w:rFonts w:ascii="Times New Roman" w:eastAsia="宋体" w:hAnsi="Times New Roman" w:cs="Times New Roman"/>
          <w:sz w:val="20"/>
          <w:szCs w:val="20"/>
        </w:rPr>
        <w:t>u</w:t>
      </w:r>
      <w:r w:rsidR="00A95D63" w:rsidRPr="00A95D63">
        <w:rPr>
          <w:rFonts w:ascii="Times New Roman" w:eastAsia="宋体" w:hAnsi="Times New Roman" w:cs="Times New Roman"/>
          <w:sz w:val="20"/>
          <w:szCs w:val="20"/>
        </w:rPr>
        <w:t>nqualified</w:t>
      </w:r>
      <w:r w:rsidR="008A55E9">
        <w:rPr>
          <w:rFonts w:ascii="Times New Roman" w:eastAsia="宋体" w:hAnsi="Times New Roman" w:cs="Times New Roman"/>
          <w:sz w:val="20"/>
          <w:szCs w:val="20"/>
        </w:rPr>
        <w:t xml:space="preserve"> GNSS capability UE could also easily pass the test</w:t>
      </w:r>
      <w:r w:rsidR="002F6E6E">
        <w:rPr>
          <w:rFonts w:ascii="Times New Roman" w:eastAsia="宋体" w:hAnsi="Times New Roman" w:cs="Times New Roman"/>
          <w:sz w:val="20"/>
          <w:szCs w:val="20"/>
        </w:rPr>
        <w:t>, which</w:t>
      </w:r>
      <w:r w:rsidR="00A95D63">
        <w:rPr>
          <w:rFonts w:ascii="Times New Roman" w:eastAsia="宋体" w:hAnsi="Times New Roman" w:cs="Times New Roman"/>
          <w:sz w:val="20"/>
          <w:szCs w:val="20"/>
        </w:rPr>
        <w:t xml:space="preserve"> will lead to network performance loss.</w:t>
      </w:r>
      <w:r w:rsidR="00A95D63">
        <w:rPr>
          <w:rFonts w:ascii="Times New Roman" w:eastAsia="宋体" w:hAnsi="Times New Roman" w:cs="Times New Roman" w:hint="eastAsia"/>
          <w:sz w:val="20"/>
          <w:szCs w:val="20"/>
        </w:rPr>
        <w:t xml:space="preserve"> </w:t>
      </w:r>
      <w:r w:rsidR="008A55E9">
        <w:rPr>
          <w:rFonts w:ascii="Times New Roman" w:eastAsia="宋体" w:hAnsi="Times New Roman" w:cs="Times New Roman"/>
          <w:sz w:val="20"/>
          <w:szCs w:val="20"/>
        </w:rPr>
        <w:t>Therefore, we prefer Option 1.</w:t>
      </w:r>
    </w:p>
    <w:p w14:paraId="0435EFFB" w14:textId="6CB6D6A3" w:rsidR="003A006B" w:rsidRPr="003D5FBA" w:rsidRDefault="008A55E9" w:rsidP="00D3141C">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w:t>
      </w:r>
      <w:r w:rsidR="00A95D63">
        <w:rPr>
          <w:rFonts w:ascii="Times New Roman" w:eastAsia="宋体" w:hAnsi="Times New Roman" w:cs="Times New Roman"/>
          <w:sz w:val="20"/>
          <w:szCs w:val="20"/>
        </w:rPr>
        <w:t>past</w:t>
      </w:r>
      <w:r>
        <w:rPr>
          <w:rFonts w:ascii="Times New Roman" w:eastAsia="宋体" w:hAnsi="Times New Roman" w:cs="Times New Roman"/>
          <w:sz w:val="20"/>
          <w:szCs w:val="20"/>
        </w:rPr>
        <w:t xml:space="preserve"> meeting</w:t>
      </w:r>
      <w:r w:rsidR="00A95D63">
        <w:rPr>
          <w:rFonts w:ascii="Times New Roman" w:eastAsia="宋体" w:hAnsi="Times New Roman" w:cs="Times New Roman"/>
          <w:sz w:val="20"/>
          <w:szCs w:val="20"/>
        </w:rPr>
        <w:t>s</w:t>
      </w:r>
      <w:r>
        <w:rPr>
          <w:rFonts w:ascii="Times New Roman" w:eastAsia="宋体" w:hAnsi="Times New Roman" w:cs="Times New Roman"/>
          <w:sz w:val="20"/>
          <w:szCs w:val="20"/>
        </w:rPr>
        <w:t xml:space="preserve">, we hear that the test effort </w:t>
      </w:r>
      <w:r w:rsidR="00A95D63">
        <w:rPr>
          <w:rFonts w:ascii="Times New Roman" w:eastAsia="宋体" w:hAnsi="Times New Roman" w:cs="Times New Roman"/>
          <w:sz w:val="20"/>
          <w:szCs w:val="20"/>
        </w:rPr>
        <w:t>and complexity are</w:t>
      </w:r>
      <w:r>
        <w:rPr>
          <w:rFonts w:ascii="Times New Roman" w:eastAsia="宋体" w:hAnsi="Times New Roman" w:cs="Times New Roman"/>
          <w:sz w:val="20"/>
          <w:szCs w:val="20"/>
        </w:rPr>
        <w:t xml:space="preserve"> the main concern of Option 1. </w:t>
      </w:r>
      <w:r w:rsidR="002F6E6E">
        <w:rPr>
          <w:rFonts w:ascii="Times New Roman" w:eastAsia="宋体" w:hAnsi="Times New Roman" w:cs="Times New Roman"/>
          <w:sz w:val="20"/>
          <w:szCs w:val="20"/>
        </w:rPr>
        <w:t>For the sake of progress</w:t>
      </w:r>
      <w:r>
        <w:rPr>
          <w:rFonts w:ascii="Times New Roman" w:eastAsia="宋体" w:hAnsi="Times New Roman" w:cs="Times New Roman"/>
          <w:sz w:val="20"/>
          <w:szCs w:val="20"/>
        </w:rPr>
        <w:t xml:space="preserve">, we </w:t>
      </w:r>
      <w:r w:rsidR="00A95D63">
        <w:rPr>
          <w:rFonts w:ascii="Times New Roman" w:eastAsia="宋体" w:hAnsi="Times New Roman" w:cs="Times New Roman"/>
          <w:sz w:val="20"/>
          <w:szCs w:val="20"/>
        </w:rPr>
        <w:t>can</w:t>
      </w:r>
      <w:r w:rsidR="002F6E6E">
        <w:rPr>
          <w:rFonts w:ascii="Times New Roman" w:eastAsia="宋体" w:hAnsi="Times New Roman" w:cs="Times New Roman"/>
          <w:sz w:val="20"/>
          <w:szCs w:val="20"/>
        </w:rPr>
        <w:t xml:space="preserve"> further</w:t>
      </w:r>
      <w:r w:rsidR="00A95D63">
        <w:rPr>
          <w:rFonts w:ascii="Times New Roman" w:eastAsia="宋体" w:hAnsi="Times New Roman" w:cs="Times New Roman"/>
          <w:sz w:val="20"/>
          <w:szCs w:val="20"/>
        </w:rPr>
        <w:t xml:space="preserve"> compromise </w:t>
      </w:r>
      <w:r w:rsidR="000A358B">
        <w:rPr>
          <w:rFonts w:ascii="Times New Roman" w:eastAsia="宋体" w:hAnsi="Times New Roman" w:cs="Times New Roman"/>
          <w:sz w:val="20"/>
          <w:szCs w:val="20"/>
        </w:rPr>
        <w:t>that the timing advance adjustment test cases</w:t>
      </w:r>
      <w:r w:rsidR="00A95D63">
        <w:rPr>
          <w:rFonts w:ascii="Times New Roman" w:eastAsia="宋体" w:hAnsi="Times New Roman" w:cs="Times New Roman"/>
          <w:sz w:val="20"/>
          <w:szCs w:val="20"/>
        </w:rPr>
        <w:t xml:space="preserve"> apply Option 2</w:t>
      </w:r>
      <w:r w:rsidR="000A358B">
        <w:rPr>
          <w:rFonts w:ascii="Times New Roman" w:eastAsia="宋体" w:hAnsi="Times New Roman" w:cs="Times New Roman"/>
          <w:sz w:val="20"/>
          <w:szCs w:val="20"/>
        </w:rPr>
        <w:t>.</w:t>
      </w:r>
    </w:p>
    <w:p w14:paraId="7B28E1FB" w14:textId="77777777" w:rsidR="0072511B" w:rsidRDefault="00D3141C" w:rsidP="0072511B">
      <w:pPr>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w:t>
      </w:r>
      <w:r w:rsidR="00A95D63">
        <w:rPr>
          <w:rFonts w:ascii="Times New Roman" w:eastAsia="宋体" w:hAnsi="Times New Roman" w:cs="Times New Roman"/>
          <w:b/>
          <w:bCs/>
          <w:i/>
          <w:iCs/>
          <w:sz w:val="20"/>
          <w:szCs w:val="20"/>
          <w:lang w:val="en-GB"/>
        </w:rPr>
        <w:t>2</w:t>
      </w:r>
      <w:r>
        <w:rPr>
          <w:rFonts w:ascii="Times New Roman" w:eastAsia="宋体" w:hAnsi="Times New Roman" w:cs="Times New Roman"/>
          <w:b/>
          <w:bCs/>
          <w:i/>
          <w:iCs/>
          <w:sz w:val="20"/>
          <w:szCs w:val="20"/>
          <w:lang w:val="en-GB"/>
        </w:rPr>
        <w:t xml:space="preserve">: </w:t>
      </w:r>
    </w:p>
    <w:p w14:paraId="3B4605D2" w14:textId="285C6203" w:rsidR="00D3141C" w:rsidRPr="0072511B" w:rsidRDefault="00A95D63" w:rsidP="0072511B">
      <w:pPr>
        <w:pStyle w:val="af9"/>
        <w:numPr>
          <w:ilvl w:val="0"/>
          <w:numId w:val="14"/>
        </w:numPr>
        <w:ind w:firstLineChars="0"/>
        <w:jc w:val="both"/>
        <w:rPr>
          <w:rFonts w:ascii="Times New Roman" w:eastAsia="宋体" w:hAnsi="Times New Roman" w:cs="Times New Roman"/>
          <w:b/>
          <w:bCs/>
          <w:i/>
          <w:iCs/>
          <w:sz w:val="20"/>
          <w:szCs w:val="20"/>
          <w:lang w:val="en-GB"/>
        </w:rPr>
      </w:pPr>
      <w:r w:rsidRPr="0072511B">
        <w:rPr>
          <w:rFonts w:ascii="Times New Roman" w:eastAsia="宋体" w:hAnsi="Times New Roman" w:cs="Times New Roman"/>
          <w:b/>
          <w:bCs/>
          <w:i/>
          <w:iCs/>
          <w:sz w:val="20"/>
          <w:szCs w:val="20"/>
          <w:lang w:val="en-GB"/>
        </w:rPr>
        <w:t xml:space="preserve">For the transmit timing </w:t>
      </w:r>
      <w:r w:rsidR="00AF4161" w:rsidRPr="0072511B">
        <w:rPr>
          <w:rFonts w:ascii="Times New Roman" w:eastAsia="宋体" w:hAnsi="Times New Roman" w:cs="Times New Roman"/>
          <w:b/>
          <w:bCs/>
          <w:i/>
          <w:iCs/>
          <w:sz w:val="20"/>
          <w:szCs w:val="20"/>
          <w:lang w:val="en-GB"/>
        </w:rPr>
        <w:t xml:space="preserve">test cases, </w:t>
      </w:r>
      <w:r w:rsidR="006502CB" w:rsidRPr="0072511B">
        <w:rPr>
          <w:rFonts w:ascii="Times New Roman" w:eastAsia="宋体" w:hAnsi="Times New Roman" w:cs="Times New Roman"/>
          <w:b/>
          <w:bCs/>
          <w:i/>
          <w:iCs/>
          <w:sz w:val="20"/>
          <w:szCs w:val="20"/>
          <w:lang w:val="en-GB"/>
        </w:rPr>
        <w:t>UE location is acquired by GNSS positioning, and the test parameter for GNSS signal power levels defined in B.4.1 is reused.</w:t>
      </w:r>
    </w:p>
    <w:p w14:paraId="473BBD7D" w14:textId="6F469FB9" w:rsidR="003F6AC2" w:rsidRPr="003F6AC2" w:rsidRDefault="00AF4161" w:rsidP="003F6AC2">
      <w:pPr>
        <w:pStyle w:val="af9"/>
        <w:numPr>
          <w:ilvl w:val="0"/>
          <w:numId w:val="14"/>
        </w:numPr>
        <w:spacing w:after="180"/>
        <w:ind w:firstLineChars="0"/>
        <w:jc w:val="both"/>
        <w:rPr>
          <w:rFonts w:ascii="Times New Roman" w:eastAsia="宋体" w:hAnsi="Times New Roman" w:cs="Times New Roman"/>
          <w:b/>
          <w:bCs/>
          <w:i/>
          <w:iCs/>
          <w:sz w:val="20"/>
          <w:szCs w:val="20"/>
          <w:lang w:val="en-GB"/>
        </w:rPr>
      </w:pPr>
      <w:r w:rsidRPr="0072511B">
        <w:rPr>
          <w:rFonts w:ascii="Times New Roman" w:eastAsia="宋体" w:hAnsi="Times New Roman" w:cs="Times New Roman" w:hint="eastAsia"/>
          <w:b/>
          <w:bCs/>
          <w:i/>
          <w:iCs/>
          <w:sz w:val="20"/>
          <w:szCs w:val="20"/>
          <w:lang w:val="en-GB"/>
        </w:rPr>
        <w:t>F</w:t>
      </w:r>
      <w:r w:rsidRPr="0072511B">
        <w:rPr>
          <w:rFonts w:ascii="Times New Roman" w:eastAsia="宋体" w:hAnsi="Times New Roman" w:cs="Times New Roman"/>
          <w:b/>
          <w:bCs/>
          <w:i/>
          <w:iCs/>
          <w:sz w:val="20"/>
          <w:szCs w:val="20"/>
          <w:lang w:val="en-GB"/>
        </w:rPr>
        <w:t xml:space="preserve">or the timing advance adjustment test cases, use AT command </w:t>
      </w:r>
      <w:r w:rsidR="0072511B" w:rsidRPr="0072511B">
        <w:rPr>
          <w:rFonts w:ascii="Times New Roman" w:eastAsia="宋体" w:hAnsi="Times New Roman" w:cs="Times New Roman"/>
          <w:b/>
          <w:bCs/>
          <w:i/>
          <w:iCs/>
          <w:sz w:val="20"/>
          <w:szCs w:val="20"/>
          <w:lang w:val="en-GB"/>
        </w:rPr>
        <w:t xml:space="preserve">“Update UE Location Information” </w:t>
      </w:r>
      <w:r w:rsidRPr="0072511B">
        <w:rPr>
          <w:rFonts w:ascii="Times New Roman" w:eastAsia="宋体" w:hAnsi="Times New Roman" w:cs="Times New Roman"/>
          <w:b/>
          <w:bCs/>
          <w:i/>
          <w:iCs/>
          <w:sz w:val="20"/>
          <w:szCs w:val="20"/>
          <w:lang w:val="en-GB"/>
        </w:rPr>
        <w:t>approach to acquire UE location.</w:t>
      </w:r>
    </w:p>
    <w:p w14:paraId="7EE066FA" w14:textId="77777777" w:rsidR="003F6AC2" w:rsidRPr="003F6AC2" w:rsidRDefault="003F6AC2" w:rsidP="003F6AC2">
      <w:pPr>
        <w:spacing w:beforeLines="100" w:before="312"/>
        <w:rPr>
          <w:rFonts w:ascii="Times New Roman" w:eastAsia="等线" w:hAnsi="Times New Roman" w:cs="Symbol"/>
          <w:b/>
          <w:i/>
          <w:iCs/>
          <w:sz w:val="20"/>
          <w:u w:val="single"/>
          <w:lang w:eastAsia="ko-KR"/>
        </w:rPr>
      </w:pPr>
      <w:r w:rsidRPr="003F6AC2">
        <w:rPr>
          <w:rFonts w:ascii="Times New Roman" w:eastAsia="等线" w:hAnsi="Times New Roman" w:cs="Symbol"/>
          <w:b/>
          <w:i/>
          <w:iCs/>
          <w:sz w:val="20"/>
          <w:u w:val="single"/>
          <w:lang w:eastAsia="ko-KR"/>
        </w:rPr>
        <w:t>Issue 4-2: Reference Time Instances for UL Timing Accuracy Requirements.</w:t>
      </w:r>
    </w:p>
    <w:p w14:paraId="01DB6E40" w14:textId="77777777" w:rsidR="003F6AC2" w:rsidRPr="00CF0432" w:rsidRDefault="003F6AC2" w:rsidP="00CF0432">
      <w:pPr>
        <w:pStyle w:val="af9"/>
        <w:numPr>
          <w:ilvl w:val="0"/>
          <w:numId w:val="8"/>
        </w:numPr>
        <w:tabs>
          <w:tab w:val="left" w:pos="360"/>
        </w:tabs>
        <w:ind w:firstLineChars="0"/>
        <w:rPr>
          <w:rFonts w:ascii="Times New Roman" w:eastAsia="宋体" w:hAnsi="Times New Roman" w:cs="Times New Roman"/>
          <w:i/>
          <w:iCs/>
          <w:sz w:val="20"/>
        </w:rPr>
      </w:pPr>
      <w:r w:rsidRPr="00CF0432">
        <w:rPr>
          <w:rFonts w:ascii="Times New Roman" w:eastAsia="宋体" w:hAnsi="Times New Roman" w:cs="Times New Roman"/>
          <w:i/>
          <w:iCs/>
          <w:sz w:val="20"/>
        </w:rPr>
        <w:t>Option 1: (QC)</w:t>
      </w:r>
    </w:p>
    <w:p w14:paraId="5A21303E" w14:textId="77777777" w:rsidR="003F6AC2" w:rsidRPr="00753361" w:rsidRDefault="003F6AC2" w:rsidP="00753361">
      <w:pPr>
        <w:pStyle w:val="af9"/>
        <w:numPr>
          <w:ilvl w:val="1"/>
          <w:numId w:val="8"/>
        </w:numPr>
        <w:tabs>
          <w:tab w:val="left" w:pos="360"/>
        </w:tabs>
        <w:ind w:firstLineChars="0"/>
        <w:rPr>
          <w:rFonts w:ascii="Times New Roman" w:eastAsia="宋体" w:hAnsi="Times New Roman" w:cs="Times New Roman"/>
          <w:i/>
          <w:iCs/>
          <w:sz w:val="20"/>
        </w:rPr>
      </w:pPr>
      <w:r w:rsidRPr="00753361">
        <w:rPr>
          <w:rFonts w:ascii="Times New Roman" w:eastAsia="宋体" w:hAnsi="Times New Roman" w:cs="Times New Roman"/>
          <w:i/>
          <w:iCs/>
          <w:sz w:val="20"/>
        </w:rPr>
        <w:t>In RRM test cases, when a test equipment adjusts downlink transmission frame boundary/Doppler shift and UL reception timing, asymmetric propagation delays on DL and UL for the same slot index shall be taken into account. To model the round trip delay over service link (N_{</w:t>
      </w:r>
      <w:proofErr w:type="gramStart"/>
      <w:r w:rsidRPr="00753361">
        <w:rPr>
          <w:rFonts w:ascii="Times New Roman" w:eastAsia="宋体" w:hAnsi="Times New Roman" w:cs="Times New Roman"/>
          <w:i/>
          <w:iCs/>
          <w:sz w:val="20"/>
        </w:rPr>
        <w:t>TA,UE</w:t>
      </w:r>
      <w:proofErr w:type="gramEnd"/>
      <w:r w:rsidRPr="00753361">
        <w:rPr>
          <w:rFonts w:ascii="Times New Roman" w:eastAsia="宋体" w:hAnsi="Times New Roman" w:cs="Times New Roman"/>
          <w:i/>
          <w:iCs/>
          <w:sz w:val="20"/>
        </w:rPr>
        <w:t>-specific}), the following definitions of reference slot for S3 and S4 (based in Fig. 3) are adopted and captured in Annex B for RAN5 and TE vendors’ reference.</w:t>
      </w:r>
    </w:p>
    <w:p w14:paraId="46448DB2" w14:textId="77777777" w:rsidR="003F6AC2" w:rsidRPr="00753361" w:rsidRDefault="003F6AC2" w:rsidP="003F6AC2">
      <w:pPr>
        <w:pStyle w:val="af9"/>
        <w:numPr>
          <w:ilvl w:val="3"/>
          <w:numId w:val="4"/>
        </w:numPr>
        <w:overflowPunct w:val="0"/>
        <w:autoSpaceDE w:val="0"/>
        <w:autoSpaceDN w:val="0"/>
        <w:adjustRightInd w:val="0"/>
        <w:spacing w:after="120"/>
        <w:ind w:firstLineChars="0"/>
        <w:textAlignment w:val="baseline"/>
        <w:rPr>
          <w:rFonts w:ascii="Times New Roman" w:eastAsia="宋体" w:hAnsi="Times New Roman" w:cs="Times New Roman"/>
          <w:i/>
          <w:iCs/>
          <w:sz w:val="20"/>
        </w:rPr>
      </w:pPr>
      <w:r w:rsidRPr="00753361">
        <w:rPr>
          <w:rFonts w:ascii="Times New Roman" w:eastAsia="宋体" w:hAnsi="Times New Roman" w:cs="Times New Roman"/>
          <w:i/>
          <w:iCs/>
          <w:sz w:val="20"/>
        </w:rPr>
        <w:t xml:space="preserve">The S3 represents a one-way propagation delay of a UE UL transmission over the service link from the UE to the satellite. The UL transmission arrives at the satellite at T3, which is the time instance when the UL transmission is supposed to arrive at the target satellite based on provided valid ephemeris information (no error in the provided ephemeris information will account for UE error) and a reference propagator model. </w:t>
      </w:r>
    </w:p>
    <w:p w14:paraId="4EFCC7F8" w14:textId="77777777" w:rsidR="003F6AC2" w:rsidRPr="00753361" w:rsidRDefault="003F6AC2" w:rsidP="003F6AC2">
      <w:pPr>
        <w:pStyle w:val="af9"/>
        <w:numPr>
          <w:ilvl w:val="3"/>
          <w:numId w:val="4"/>
        </w:numPr>
        <w:overflowPunct w:val="0"/>
        <w:autoSpaceDE w:val="0"/>
        <w:autoSpaceDN w:val="0"/>
        <w:adjustRightInd w:val="0"/>
        <w:spacing w:after="120"/>
        <w:ind w:firstLineChars="0"/>
        <w:textAlignment w:val="baseline"/>
        <w:rPr>
          <w:rFonts w:ascii="Times New Roman" w:eastAsia="宋体" w:hAnsi="Times New Roman" w:cs="Times New Roman"/>
          <w:i/>
          <w:iCs/>
          <w:sz w:val="20"/>
        </w:rPr>
      </w:pPr>
      <w:r w:rsidRPr="00753361">
        <w:rPr>
          <w:rFonts w:ascii="Times New Roman" w:eastAsia="宋体" w:hAnsi="Times New Roman" w:cs="Times New Roman"/>
          <w:i/>
          <w:iCs/>
          <w:sz w:val="20"/>
        </w:rPr>
        <w:t>The S4 represents a one-way propagation delay of a DL transmission over the service link from the satellite to the UE. The satellite relays the DL transmission from the GW to UE at T4, which is the time instance when the DL transmission corresponding to the same slot index as the UL transmission is supposed to arrive at the target satellite based on provided valid ephemeris information (no error in the provided ephemeris information will account for UE error) and a reference propagator model.</w:t>
      </w:r>
    </w:p>
    <w:p w14:paraId="52905AEC" w14:textId="77777777" w:rsidR="003F6AC2" w:rsidRPr="00182225" w:rsidRDefault="003F6AC2" w:rsidP="003F6AC2">
      <w:pPr>
        <w:ind w:right="2"/>
        <w:jc w:val="center"/>
        <w:rPr>
          <w:rFonts w:ascii="Times New Roman" w:eastAsia="MS Mincho" w:hAnsi="Times New Roman" w:cs="Times New Roman"/>
          <w:noProof/>
        </w:rPr>
      </w:pPr>
      <w:r w:rsidRPr="00182225">
        <w:rPr>
          <w:rFonts w:ascii="Times New Roman" w:hAnsi="Times New Roman" w:cs="Times New Roman"/>
          <w:noProof/>
        </w:rPr>
        <w:drawing>
          <wp:inline distT="0" distB="0" distL="0" distR="0" wp14:anchorId="56B8618B" wp14:editId="7A82F96B">
            <wp:extent cx="6127614" cy="2801158"/>
            <wp:effectExtent l="0" t="0" r="0" b="0"/>
            <wp:docPr id="1"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4732" cy="2831840"/>
                    </a:xfrm>
                    <a:prstGeom prst="rect">
                      <a:avLst/>
                    </a:prstGeom>
                    <a:noFill/>
                  </pic:spPr>
                </pic:pic>
              </a:graphicData>
            </a:graphic>
          </wp:inline>
        </w:drawing>
      </w:r>
      <w:r w:rsidRPr="00753361">
        <w:rPr>
          <w:rFonts w:ascii="Times New Roman" w:hAnsi="Times New Roman" w:cs="Times New Roman"/>
          <w:i/>
          <w:iCs/>
          <w:sz w:val="20"/>
          <w:szCs w:val="20"/>
        </w:rPr>
        <w:t>Figure 3. Timing Relation between UE DL Reception and UE UL Transmission</w:t>
      </w:r>
    </w:p>
    <w:p w14:paraId="06FCE3CF" w14:textId="77777777" w:rsidR="003F6AC2" w:rsidRPr="00CF0432" w:rsidRDefault="003F6AC2" w:rsidP="00CF0432">
      <w:pPr>
        <w:pStyle w:val="af9"/>
        <w:numPr>
          <w:ilvl w:val="0"/>
          <w:numId w:val="8"/>
        </w:numPr>
        <w:tabs>
          <w:tab w:val="left" w:pos="360"/>
        </w:tabs>
        <w:ind w:firstLineChars="0"/>
        <w:rPr>
          <w:rFonts w:ascii="Times New Roman" w:eastAsia="宋体" w:hAnsi="Times New Roman" w:cs="Times New Roman"/>
          <w:i/>
          <w:iCs/>
          <w:sz w:val="20"/>
        </w:rPr>
      </w:pPr>
      <w:r w:rsidRPr="00CF0432">
        <w:rPr>
          <w:rFonts w:ascii="Times New Roman" w:eastAsia="宋体" w:hAnsi="Times New Roman" w:cs="Times New Roman"/>
          <w:i/>
          <w:iCs/>
          <w:sz w:val="20"/>
        </w:rPr>
        <w:t>Option 2: (CATT)</w:t>
      </w:r>
    </w:p>
    <w:p w14:paraId="2EBC2809" w14:textId="77777777" w:rsidR="003F6AC2" w:rsidRPr="00753361" w:rsidRDefault="003F6AC2" w:rsidP="00753361">
      <w:pPr>
        <w:pStyle w:val="af9"/>
        <w:numPr>
          <w:ilvl w:val="1"/>
          <w:numId w:val="8"/>
        </w:numPr>
        <w:tabs>
          <w:tab w:val="left" w:pos="360"/>
        </w:tabs>
        <w:ind w:firstLineChars="0"/>
        <w:rPr>
          <w:rFonts w:ascii="Times New Roman" w:eastAsia="宋体" w:hAnsi="Times New Roman" w:cs="Times New Roman"/>
          <w:i/>
          <w:iCs/>
          <w:sz w:val="20"/>
        </w:rPr>
      </w:pPr>
      <w:r w:rsidRPr="00753361">
        <w:rPr>
          <w:rFonts w:ascii="Times New Roman" w:eastAsia="宋体" w:hAnsi="Times New Roman" w:cs="Times New Roman"/>
          <w:i/>
          <w:iCs/>
          <w:sz w:val="20"/>
        </w:rPr>
        <w:lastRenderedPageBreak/>
        <w:t xml:space="preserve">The test requirement for UE initial transmit timing is Te_NTN, and Reference timing for uplink transmission in test cases is (NTA + NTA_offset + </w:t>
      </w:r>
      <w:proofErr w:type="gramStart"/>
      <w:r w:rsidRPr="00753361">
        <w:rPr>
          <w:rFonts w:ascii="Times New Roman" w:eastAsia="宋体" w:hAnsi="Times New Roman" w:cs="Times New Roman"/>
          <w:i/>
          <w:iCs/>
          <w:sz w:val="20"/>
        </w:rPr>
        <w:t>NTA,common</w:t>
      </w:r>
      <w:proofErr w:type="gramEnd"/>
      <w:r w:rsidRPr="00753361">
        <w:rPr>
          <w:rFonts w:ascii="Times New Roman" w:eastAsia="宋体" w:hAnsi="Times New Roman" w:cs="Times New Roman"/>
          <w:i/>
          <w:iCs/>
          <w:sz w:val="20"/>
        </w:rPr>
        <w:t xml:space="preserve"> + NTA,UE-specific) ×Tc, here</w:t>
      </w:r>
    </w:p>
    <w:p w14:paraId="03589EB7" w14:textId="77777777" w:rsidR="003F6AC2" w:rsidRPr="00753361" w:rsidRDefault="003F6AC2" w:rsidP="003F6AC2">
      <w:pPr>
        <w:pStyle w:val="af9"/>
        <w:numPr>
          <w:ilvl w:val="3"/>
          <w:numId w:val="4"/>
        </w:numPr>
        <w:overflowPunct w:val="0"/>
        <w:autoSpaceDE w:val="0"/>
        <w:autoSpaceDN w:val="0"/>
        <w:adjustRightInd w:val="0"/>
        <w:spacing w:after="120"/>
        <w:ind w:firstLineChars="0"/>
        <w:textAlignment w:val="baseline"/>
        <w:rPr>
          <w:rFonts w:ascii="Times New Roman" w:eastAsia="宋体" w:hAnsi="Times New Roman" w:cs="Times New Roman"/>
          <w:i/>
          <w:iCs/>
          <w:sz w:val="20"/>
        </w:rPr>
      </w:pPr>
      <w:r w:rsidRPr="00753361">
        <w:rPr>
          <w:rFonts w:ascii="Times New Roman" w:eastAsia="宋体" w:hAnsi="Times New Roman" w:cs="Times New Roman"/>
          <w:i/>
          <w:iCs/>
          <w:sz w:val="20"/>
        </w:rPr>
        <w:t>The DL timing shall be adjusted according to the distance change between serving satellite and UE based on a reference orbit for the serving satellite.</w:t>
      </w:r>
    </w:p>
    <w:p w14:paraId="79CD83DB" w14:textId="77777777" w:rsidR="003F6AC2" w:rsidRPr="00753361" w:rsidRDefault="003F6AC2" w:rsidP="003F6AC2">
      <w:pPr>
        <w:pStyle w:val="af9"/>
        <w:numPr>
          <w:ilvl w:val="3"/>
          <w:numId w:val="4"/>
        </w:numPr>
        <w:overflowPunct w:val="0"/>
        <w:autoSpaceDE w:val="0"/>
        <w:autoSpaceDN w:val="0"/>
        <w:adjustRightInd w:val="0"/>
        <w:spacing w:after="120"/>
        <w:ind w:firstLineChars="0"/>
        <w:textAlignment w:val="baseline"/>
        <w:rPr>
          <w:rFonts w:ascii="Times New Roman" w:eastAsia="宋体" w:hAnsi="Times New Roman" w:cs="Times New Roman"/>
          <w:i/>
          <w:iCs/>
          <w:sz w:val="20"/>
        </w:rPr>
      </w:pPr>
      <w:proofErr w:type="gramStart"/>
      <w:r w:rsidRPr="00753361">
        <w:rPr>
          <w:rFonts w:ascii="Times New Roman" w:eastAsia="宋体" w:hAnsi="Times New Roman" w:cs="Times New Roman"/>
          <w:i/>
          <w:iCs/>
          <w:sz w:val="20"/>
        </w:rPr>
        <w:t>NTA,common</w:t>
      </w:r>
      <w:proofErr w:type="gramEnd"/>
      <w:r w:rsidRPr="00753361">
        <w:rPr>
          <w:rFonts w:ascii="Times New Roman" w:eastAsia="宋体" w:hAnsi="Times New Roman" w:cs="Times New Roman"/>
          <w:i/>
          <w:iCs/>
          <w:sz w:val="20"/>
        </w:rPr>
        <w:t xml:space="preserve"> is the common TA for reference timing is calculated based on the definition in TS38.211.</w:t>
      </w:r>
    </w:p>
    <w:p w14:paraId="5C485D4C" w14:textId="77777777" w:rsidR="003F6AC2" w:rsidRPr="00753361" w:rsidRDefault="003F6AC2" w:rsidP="003F6AC2">
      <w:pPr>
        <w:pStyle w:val="af9"/>
        <w:numPr>
          <w:ilvl w:val="3"/>
          <w:numId w:val="4"/>
        </w:numPr>
        <w:overflowPunct w:val="0"/>
        <w:autoSpaceDE w:val="0"/>
        <w:autoSpaceDN w:val="0"/>
        <w:adjustRightInd w:val="0"/>
        <w:spacing w:after="120"/>
        <w:ind w:firstLineChars="0"/>
        <w:textAlignment w:val="baseline"/>
        <w:rPr>
          <w:rFonts w:ascii="Times New Roman" w:eastAsia="宋体" w:hAnsi="Times New Roman" w:cs="Times New Roman"/>
          <w:i/>
          <w:iCs/>
          <w:sz w:val="20"/>
        </w:rPr>
      </w:pPr>
      <w:proofErr w:type="gramStart"/>
      <w:r w:rsidRPr="00753361">
        <w:rPr>
          <w:rFonts w:ascii="Times New Roman" w:eastAsia="宋体" w:hAnsi="Times New Roman" w:cs="Times New Roman"/>
          <w:i/>
          <w:iCs/>
          <w:sz w:val="20"/>
        </w:rPr>
        <w:t>NTA,UE</w:t>
      </w:r>
      <w:proofErr w:type="gramEnd"/>
      <w:r w:rsidRPr="00753361">
        <w:rPr>
          <w:rFonts w:ascii="Times New Roman" w:eastAsia="宋体" w:hAnsi="Times New Roman" w:cs="Times New Roman"/>
          <w:i/>
          <w:iCs/>
          <w:sz w:val="20"/>
        </w:rPr>
        <w:t>-specific is the UE specific TA for reference timing derived from the satellite location and UE location, and equal to (D1 + D2) / (c×Tc) .</w:t>
      </w:r>
    </w:p>
    <w:p w14:paraId="5F300672" w14:textId="77777777" w:rsidR="003F6AC2" w:rsidRPr="00753361" w:rsidRDefault="003F6AC2" w:rsidP="003F6AC2">
      <w:pPr>
        <w:pStyle w:val="af9"/>
        <w:numPr>
          <w:ilvl w:val="3"/>
          <w:numId w:val="4"/>
        </w:numPr>
        <w:overflowPunct w:val="0"/>
        <w:autoSpaceDE w:val="0"/>
        <w:autoSpaceDN w:val="0"/>
        <w:adjustRightInd w:val="0"/>
        <w:spacing w:after="120"/>
        <w:ind w:firstLineChars="0"/>
        <w:textAlignment w:val="baseline"/>
        <w:rPr>
          <w:rFonts w:ascii="Times New Roman" w:eastAsia="宋体" w:hAnsi="Times New Roman" w:cs="Times New Roman"/>
          <w:i/>
          <w:iCs/>
          <w:sz w:val="20"/>
        </w:rPr>
      </w:pPr>
      <w:r w:rsidRPr="00753361">
        <w:rPr>
          <w:rFonts w:ascii="Times New Roman" w:eastAsia="宋体" w:hAnsi="Times New Roman" w:cs="Times New Roman"/>
          <w:i/>
          <w:iCs/>
          <w:sz w:val="20"/>
        </w:rPr>
        <w:t>D1 is distance between UE and satellite when receiving the UE transmit signal slot.</w:t>
      </w:r>
    </w:p>
    <w:p w14:paraId="50743B73" w14:textId="77777777" w:rsidR="003F6AC2" w:rsidRPr="00753361" w:rsidRDefault="003F6AC2" w:rsidP="003F6AC2">
      <w:pPr>
        <w:pStyle w:val="af9"/>
        <w:numPr>
          <w:ilvl w:val="3"/>
          <w:numId w:val="4"/>
        </w:numPr>
        <w:overflowPunct w:val="0"/>
        <w:autoSpaceDE w:val="0"/>
        <w:autoSpaceDN w:val="0"/>
        <w:adjustRightInd w:val="0"/>
        <w:spacing w:after="120"/>
        <w:ind w:firstLineChars="0"/>
        <w:textAlignment w:val="baseline"/>
        <w:rPr>
          <w:rFonts w:ascii="Times New Roman" w:eastAsia="宋体" w:hAnsi="Times New Roman" w:cs="Times New Roman"/>
          <w:i/>
          <w:iCs/>
          <w:sz w:val="20"/>
        </w:rPr>
      </w:pPr>
      <w:r w:rsidRPr="00753361">
        <w:rPr>
          <w:rFonts w:ascii="Times New Roman" w:eastAsia="宋体" w:hAnsi="Times New Roman" w:cs="Times New Roman"/>
          <w:i/>
          <w:iCs/>
          <w:sz w:val="20"/>
        </w:rPr>
        <w:t xml:space="preserve">D2 is distance between UE and satellite when at time of </w:t>
      </w:r>
      <w:proofErr w:type="gramStart"/>
      <w:r w:rsidRPr="00753361">
        <w:rPr>
          <w:rFonts w:ascii="Times New Roman" w:eastAsia="宋体" w:hAnsi="Times New Roman" w:cs="Times New Roman"/>
          <w:i/>
          <w:iCs/>
          <w:sz w:val="20"/>
        </w:rPr>
        <w:t>NTA,common</w:t>
      </w:r>
      <w:proofErr w:type="gramEnd"/>
      <w:r w:rsidRPr="00753361">
        <w:rPr>
          <w:rFonts w:ascii="Times New Roman" w:eastAsia="宋体" w:hAnsi="Times New Roman" w:cs="Times New Roman"/>
          <w:i/>
          <w:iCs/>
          <w:sz w:val="20"/>
        </w:rPr>
        <w:t>×Tc after receiving the UE transmit signal slot.</w:t>
      </w:r>
    </w:p>
    <w:p w14:paraId="1619842B" w14:textId="77777777" w:rsidR="003F6AC2" w:rsidRPr="00CF0432" w:rsidRDefault="003F6AC2" w:rsidP="00CF0432">
      <w:pPr>
        <w:pStyle w:val="af9"/>
        <w:numPr>
          <w:ilvl w:val="0"/>
          <w:numId w:val="8"/>
        </w:numPr>
        <w:tabs>
          <w:tab w:val="left" w:pos="360"/>
        </w:tabs>
        <w:ind w:firstLineChars="0"/>
        <w:rPr>
          <w:rFonts w:ascii="Times New Roman" w:eastAsia="宋体" w:hAnsi="Times New Roman" w:cs="Times New Roman"/>
          <w:i/>
          <w:iCs/>
          <w:sz w:val="20"/>
        </w:rPr>
      </w:pPr>
      <w:r w:rsidRPr="00CF0432">
        <w:rPr>
          <w:rFonts w:ascii="Times New Roman" w:eastAsia="宋体" w:hAnsi="Times New Roman" w:cs="Times New Roman"/>
          <w:i/>
          <w:iCs/>
          <w:sz w:val="20"/>
        </w:rPr>
        <w:t>Option 3: (Huawei)</w:t>
      </w:r>
    </w:p>
    <w:p w14:paraId="6BF033D8" w14:textId="77777777" w:rsidR="003F6AC2" w:rsidRPr="00753361" w:rsidRDefault="003F6AC2" w:rsidP="00753361">
      <w:pPr>
        <w:pStyle w:val="af9"/>
        <w:numPr>
          <w:ilvl w:val="1"/>
          <w:numId w:val="8"/>
        </w:numPr>
        <w:tabs>
          <w:tab w:val="left" w:pos="360"/>
        </w:tabs>
        <w:ind w:firstLineChars="0"/>
        <w:rPr>
          <w:rFonts w:ascii="Times New Roman" w:eastAsia="宋体" w:hAnsi="Times New Roman" w:cs="Times New Roman"/>
          <w:i/>
          <w:iCs/>
          <w:sz w:val="20"/>
        </w:rPr>
      </w:pPr>
      <w:r w:rsidRPr="00753361">
        <w:rPr>
          <w:rFonts w:ascii="Times New Roman" w:eastAsia="宋体" w:hAnsi="Times New Roman" w:cs="Times New Roman"/>
          <w:i/>
          <w:iCs/>
          <w:sz w:val="20"/>
        </w:rPr>
        <w:t>For NTN UE timing testing, it is suggested to define a reference orbit for the serving satellite, and the DL timing shall be adjusted according to the distance change between serving satellite and UE.</w:t>
      </w:r>
    </w:p>
    <w:p w14:paraId="7901D795" w14:textId="77777777" w:rsidR="003F6AC2" w:rsidRPr="00753361" w:rsidRDefault="003F6AC2" w:rsidP="00753361">
      <w:pPr>
        <w:pStyle w:val="af9"/>
        <w:numPr>
          <w:ilvl w:val="1"/>
          <w:numId w:val="8"/>
        </w:numPr>
        <w:tabs>
          <w:tab w:val="left" w:pos="360"/>
        </w:tabs>
        <w:ind w:firstLineChars="0"/>
        <w:rPr>
          <w:rFonts w:ascii="Times New Roman" w:eastAsia="宋体" w:hAnsi="Times New Roman" w:cs="Times New Roman"/>
          <w:i/>
          <w:iCs/>
          <w:sz w:val="20"/>
        </w:rPr>
      </w:pPr>
      <w:r w:rsidRPr="00753361">
        <w:rPr>
          <w:rFonts w:ascii="Times New Roman" w:eastAsia="宋体" w:hAnsi="Times New Roman" w:cs="Times New Roman"/>
          <w:i/>
          <w:iCs/>
          <w:sz w:val="20"/>
        </w:rPr>
        <w:t>For NTN UE timing test cases, the additional timing error for the translation from reference orbit to ephemeris information can be considered.</w:t>
      </w:r>
    </w:p>
    <w:p w14:paraId="26CA9369" w14:textId="69AB59D2" w:rsidR="00497B7F" w:rsidRPr="00D35886" w:rsidRDefault="008D74F1" w:rsidP="00D35886">
      <w:pPr>
        <w:tabs>
          <w:tab w:val="left" w:pos="1134"/>
        </w:tabs>
        <w:spacing w:beforeLines="50" w:before="156" w:after="180"/>
        <w:jc w:val="both"/>
        <w:rPr>
          <w:rFonts w:ascii="Times New Roman" w:eastAsia="宋体" w:hAnsi="Times New Roman" w:cs="Times New Roman"/>
          <w:sz w:val="20"/>
          <w:szCs w:val="20"/>
        </w:rPr>
      </w:pPr>
      <w:r w:rsidRPr="00D35886">
        <w:rPr>
          <w:rFonts w:ascii="Times New Roman" w:eastAsia="宋体" w:hAnsi="Times New Roman" w:cs="Times New Roman"/>
          <w:sz w:val="20"/>
          <w:szCs w:val="20"/>
        </w:rPr>
        <w:t>Generally, we agree that the reference timing for UL transmission should be clarified</w:t>
      </w:r>
      <w:r w:rsidR="00497B7F" w:rsidRPr="00D35886">
        <w:rPr>
          <w:rFonts w:ascii="Times New Roman" w:eastAsia="宋体" w:hAnsi="Times New Roman" w:cs="Times New Roman"/>
          <w:sz w:val="20"/>
          <w:szCs w:val="20"/>
        </w:rPr>
        <w:t>. Option 1 give a precise picture for DL/UL timing. T2 is the reference timing for UL transmission.</w:t>
      </w:r>
    </w:p>
    <w:p w14:paraId="6DA1B25E" w14:textId="360896F7" w:rsidR="00497B7F" w:rsidRPr="00D35886" w:rsidRDefault="00497B7F" w:rsidP="00D35886">
      <w:pPr>
        <w:tabs>
          <w:tab w:val="left" w:pos="1134"/>
        </w:tabs>
        <w:spacing w:beforeLines="50" w:before="156" w:after="180"/>
        <w:jc w:val="both"/>
        <w:rPr>
          <w:rFonts w:ascii="Times New Roman" w:eastAsia="宋体" w:hAnsi="Times New Roman" w:cs="Times New Roman"/>
          <w:sz w:val="20"/>
          <w:szCs w:val="20"/>
        </w:rPr>
      </w:pPr>
      <w:r w:rsidRPr="00D35886">
        <w:rPr>
          <w:rFonts w:ascii="Times New Roman" w:eastAsia="宋体" w:hAnsi="Times New Roman" w:cs="Times New Roman" w:hint="eastAsia"/>
          <w:sz w:val="20"/>
          <w:szCs w:val="20"/>
        </w:rPr>
        <w:t>I</w:t>
      </w:r>
      <w:r w:rsidRPr="00D35886">
        <w:rPr>
          <w:rFonts w:ascii="Times New Roman" w:eastAsia="宋体" w:hAnsi="Times New Roman" w:cs="Times New Roman"/>
          <w:sz w:val="20"/>
          <w:szCs w:val="20"/>
        </w:rPr>
        <w:t>n order to derive T2, TE should know T1, X, S0, F0, S3 and F3. Among them, T1 and X can be directly</w:t>
      </w:r>
      <w:r w:rsidR="002F6E6E">
        <w:rPr>
          <w:rFonts w:ascii="Times New Roman" w:eastAsia="宋体" w:hAnsi="Times New Roman" w:cs="Times New Roman"/>
          <w:sz w:val="20"/>
          <w:szCs w:val="20"/>
        </w:rPr>
        <w:t xml:space="preserve"> acquired</w:t>
      </w:r>
      <w:r w:rsidR="00D35886" w:rsidRPr="00D35886">
        <w:rPr>
          <w:rFonts w:ascii="Times New Roman" w:eastAsia="宋体" w:hAnsi="Times New Roman" w:cs="Times New Roman"/>
          <w:sz w:val="20"/>
          <w:szCs w:val="20"/>
        </w:rPr>
        <w:t xml:space="preserve"> by TE DL transmission schedule</w:t>
      </w:r>
      <w:r w:rsidR="00D35886">
        <w:rPr>
          <w:rFonts w:ascii="Times New Roman" w:eastAsia="宋体" w:hAnsi="Times New Roman" w:cs="Times New Roman"/>
          <w:sz w:val="20"/>
          <w:szCs w:val="20"/>
        </w:rPr>
        <w:t>.</w:t>
      </w:r>
      <w:r w:rsidR="00D35886" w:rsidRPr="00D35886">
        <w:rPr>
          <w:rFonts w:ascii="Times New Roman" w:eastAsia="宋体" w:hAnsi="Times New Roman" w:cs="Times New Roman"/>
          <w:sz w:val="20"/>
          <w:szCs w:val="20"/>
        </w:rPr>
        <w:t xml:space="preserve"> F0 and F3 </w:t>
      </w:r>
      <w:r w:rsidR="00D35886">
        <w:rPr>
          <w:rFonts w:ascii="Times New Roman" w:eastAsia="宋体" w:hAnsi="Times New Roman" w:cs="Times New Roman"/>
          <w:sz w:val="20"/>
          <w:szCs w:val="20"/>
        </w:rPr>
        <w:t>should</w:t>
      </w:r>
      <w:r w:rsidR="00D35886" w:rsidRPr="00D35886">
        <w:rPr>
          <w:rFonts w:ascii="Times New Roman" w:eastAsia="宋体" w:hAnsi="Times New Roman" w:cs="Times New Roman"/>
          <w:sz w:val="20"/>
          <w:szCs w:val="20"/>
        </w:rPr>
        <w:t xml:space="preserve"> refer to </w:t>
      </w:r>
      <w:proofErr w:type="gramStart"/>
      <w:r w:rsidR="00D35886" w:rsidRPr="00D35886">
        <w:rPr>
          <w:rFonts w:ascii="Times New Roman" w:eastAsia="宋体" w:hAnsi="Times New Roman" w:cs="Times New Roman"/>
          <w:sz w:val="20"/>
          <w:szCs w:val="20"/>
        </w:rPr>
        <w:t>N</w:t>
      </w:r>
      <w:r w:rsidR="00D35886" w:rsidRPr="00D35886">
        <w:rPr>
          <w:rFonts w:ascii="Times New Roman" w:eastAsia="宋体" w:hAnsi="Times New Roman" w:cs="Times New Roman"/>
          <w:sz w:val="20"/>
          <w:szCs w:val="20"/>
          <w:vertAlign w:val="subscript"/>
        </w:rPr>
        <w:t>TA,common</w:t>
      </w:r>
      <w:proofErr w:type="gramEnd"/>
      <w:r w:rsidR="00D35886" w:rsidRPr="00D35886">
        <w:rPr>
          <w:rFonts w:ascii="Times New Roman" w:eastAsia="宋体" w:hAnsi="Times New Roman" w:cs="Times New Roman"/>
          <w:sz w:val="20"/>
          <w:szCs w:val="20"/>
        </w:rPr>
        <w:t>,</w:t>
      </w:r>
      <w:r w:rsidR="00D35886">
        <w:rPr>
          <w:rFonts w:ascii="Times New Roman" w:eastAsia="宋体" w:hAnsi="Times New Roman" w:cs="Times New Roman"/>
          <w:sz w:val="20"/>
          <w:szCs w:val="20"/>
        </w:rPr>
        <w:t xml:space="preserve"> to avoid including errors which is not from UE. </w:t>
      </w:r>
      <w:r w:rsidR="00D35886" w:rsidRPr="00D35886">
        <w:rPr>
          <w:rFonts w:ascii="Times New Roman" w:eastAsia="宋体" w:hAnsi="Times New Roman" w:cs="Times New Roman"/>
          <w:sz w:val="20"/>
          <w:szCs w:val="20"/>
        </w:rPr>
        <w:t>S0 and S3 can be derived by propagator model.</w:t>
      </w:r>
    </w:p>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6E144DAB"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 xml:space="preserve">NTN </w:t>
      </w:r>
      <w:r w:rsidR="00CF2A87">
        <w:rPr>
          <w:rFonts w:ascii="Times New Roman" w:hAnsi="Times New Roman" w:cs="Times New Roman"/>
          <w:sz w:val="20"/>
          <w:szCs w:val="20"/>
        </w:rPr>
        <w:t xml:space="preserve">test cases </w:t>
      </w:r>
      <w:r w:rsidR="00753361">
        <w:rPr>
          <w:rFonts w:ascii="Times New Roman" w:hAnsi="Times New Roman" w:cs="Times New Roman"/>
          <w:sz w:val="20"/>
          <w:szCs w:val="20"/>
        </w:rPr>
        <w:t xml:space="preserve">design </w:t>
      </w:r>
      <w:r w:rsidR="00A73B57" w:rsidRPr="00780C44">
        <w:rPr>
          <w:rFonts w:ascii="Times New Roman" w:hAnsi="Times New Roman" w:cs="Times New Roman"/>
          <w:sz w:val="20"/>
          <w:szCs w:val="20"/>
        </w:rPr>
        <w:t>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bookmarkEnd w:id="5"/>
    <w:bookmarkEnd w:id="6"/>
    <w:p w14:paraId="11BC1620" w14:textId="77777777" w:rsidR="00753361" w:rsidRDefault="00753361" w:rsidP="00753361">
      <w:pPr>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1: </w:t>
      </w:r>
      <w:r w:rsidRPr="0008423F">
        <w:rPr>
          <w:rFonts w:ascii="Times New Roman" w:eastAsia="宋体" w:hAnsi="Times New Roman" w:cs="Times New Roman"/>
          <w:b/>
          <w:bCs/>
          <w:i/>
          <w:iCs/>
          <w:sz w:val="20"/>
          <w:szCs w:val="20"/>
          <w:lang w:val="en-GB"/>
        </w:rPr>
        <w:t>As baseline, no location margin needs to be added in the test cases where “Update UE Location Information” procedure is used to set the GNSS location.</w:t>
      </w:r>
    </w:p>
    <w:p w14:paraId="7D3CF703" w14:textId="77777777" w:rsidR="00753361" w:rsidRDefault="00753361" w:rsidP="00753361">
      <w:pPr>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2: </w:t>
      </w:r>
    </w:p>
    <w:p w14:paraId="26DD205B" w14:textId="77777777" w:rsidR="00753361" w:rsidRPr="0072511B" w:rsidRDefault="00753361" w:rsidP="00753361">
      <w:pPr>
        <w:pStyle w:val="af9"/>
        <w:numPr>
          <w:ilvl w:val="0"/>
          <w:numId w:val="14"/>
        </w:numPr>
        <w:ind w:firstLineChars="0"/>
        <w:jc w:val="both"/>
        <w:rPr>
          <w:rFonts w:ascii="Times New Roman" w:eastAsia="宋体" w:hAnsi="Times New Roman" w:cs="Times New Roman"/>
          <w:b/>
          <w:bCs/>
          <w:i/>
          <w:iCs/>
          <w:sz w:val="20"/>
          <w:szCs w:val="20"/>
          <w:lang w:val="en-GB"/>
        </w:rPr>
      </w:pPr>
      <w:r w:rsidRPr="0072511B">
        <w:rPr>
          <w:rFonts w:ascii="Times New Roman" w:eastAsia="宋体" w:hAnsi="Times New Roman" w:cs="Times New Roman"/>
          <w:b/>
          <w:bCs/>
          <w:i/>
          <w:iCs/>
          <w:sz w:val="20"/>
          <w:szCs w:val="20"/>
          <w:lang w:val="en-GB"/>
        </w:rPr>
        <w:t>For the transmit timing test cases, UE location is acquired by GNSS positioning, and the test parameter for GNSS signal power levels defined in B.4.1 is reused.</w:t>
      </w:r>
    </w:p>
    <w:p w14:paraId="0C2F1D0D" w14:textId="77777777" w:rsidR="00753361" w:rsidRPr="003F6AC2" w:rsidRDefault="00753361" w:rsidP="00753361">
      <w:pPr>
        <w:pStyle w:val="af9"/>
        <w:numPr>
          <w:ilvl w:val="0"/>
          <w:numId w:val="14"/>
        </w:numPr>
        <w:spacing w:after="180"/>
        <w:ind w:firstLineChars="0"/>
        <w:jc w:val="both"/>
        <w:rPr>
          <w:rFonts w:ascii="Times New Roman" w:eastAsia="宋体" w:hAnsi="Times New Roman" w:cs="Times New Roman"/>
          <w:b/>
          <w:bCs/>
          <w:i/>
          <w:iCs/>
          <w:sz w:val="20"/>
          <w:szCs w:val="20"/>
          <w:lang w:val="en-GB"/>
        </w:rPr>
      </w:pPr>
      <w:r w:rsidRPr="0072511B">
        <w:rPr>
          <w:rFonts w:ascii="Times New Roman" w:eastAsia="宋体" w:hAnsi="Times New Roman" w:cs="Times New Roman" w:hint="eastAsia"/>
          <w:b/>
          <w:bCs/>
          <w:i/>
          <w:iCs/>
          <w:sz w:val="20"/>
          <w:szCs w:val="20"/>
          <w:lang w:val="en-GB"/>
        </w:rPr>
        <w:t>F</w:t>
      </w:r>
      <w:r w:rsidRPr="0072511B">
        <w:rPr>
          <w:rFonts w:ascii="Times New Roman" w:eastAsia="宋体" w:hAnsi="Times New Roman" w:cs="Times New Roman"/>
          <w:b/>
          <w:bCs/>
          <w:i/>
          <w:iCs/>
          <w:sz w:val="20"/>
          <w:szCs w:val="20"/>
          <w:lang w:val="en-GB"/>
        </w:rPr>
        <w:t>or the timing advance adjustment test cases, use AT command “Update UE Location Information” approach to acquire UE location.</w:t>
      </w:r>
    </w:p>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691C5AC5" w14:textId="3CF4E3D3" w:rsidR="003A4E16" w:rsidRDefault="003A4E1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1] R4-2220711, </w:t>
      </w:r>
      <w:r w:rsidRPr="003A4E16">
        <w:rPr>
          <w:rFonts w:ascii="Times New Roman" w:eastAsiaTheme="minorEastAsia" w:hAnsi="Times New Roman" w:cs="Times New Roman"/>
          <w:sz w:val="20"/>
          <w:szCs w:val="20"/>
          <w:lang w:val="en-GB"/>
        </w:rPr>
        <w:t>WF on Rel-17 NR NTN RRM Performance requirements</w:t>
      </w:r>
      <w:r>
        <w:rPr>
          <w:rFonts w:ascii="Times New Roman" w:eastAsiaTheme="minorEastAsia" w:hAnsi="Times New Roman" w:cs="Times New Roman"/>
          <w:sz w:val="20"/>
          <w:szCs w:val="20"/>
          <w:lang w:val="en-GB"/>
        </w:rPr>
        <w:t>, Xiaomi</w:t>
      </w:r>
    </w:p>
    <w:p w14:paraId="4DF675A4" w14:textId="1BA1BE18" w:rsidR="002732CF" w:rsidRDefault="006504E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2174D8">
        <w:rPr>
          <w:rFonts w:ascii="Times New Roman" w:eastAsiaTheme="minorEastAsia" w:hAnsi="Times New Roman" w:cs="Times New Roman"/>
          <w:sz w:val="20"/>
          <w:szCs w:val="20"/>
          <w:lang w:val="en-GB"/>
        </w:rPr>
        <w:t>2</w:t>
      </w:r>
      <w:r>
        <w:rPr>
          <w:rFonts w:ascii="Times New Roman" w:eastAsiaTheme="minorEastAsia" w:hAnsi="Times New Roman" w:cs="Times New Roman"/>
          <w:sz w:val="20"/>
          <w:szCs w:val="20"/>
          <w:lang w:val="en-GB"/>
        </w:rPr>
        <w:t xml:space="preserve">] R4-2217815, </w:t>
      </w:r>
      <w:r w:rsidRPr="00900F76">
        <w:rPr>
          <w:rFonts w:ascii="Times New Roman" w:eastAsiaTheme="minorEastAsia" w:hAnsi="Times New Roman" w:cs="Times New Roman"/>
          <w:sz w:val="20"/>
          <w:szCs w:val="20"/>
          <w:lang w:val="en-GB"/>
        </w:rPr>
        <w:t>WF on performance part for NR NTN</w:t>
      </w:r>
      <w:r>
        <w:rPr>
          <w:rFonts w:ascii="Times New Roman" w:eastAsiaTheme="minorEastAsia" w:hAnsi="Times New Roman" w:cs="Times New Roman"/>
          <w:sz w:val="20"/>
          <w:szCs w:val="20"/>
          <w:lang w:val="en-GB"/>
        </w:rPr>
        <w:t>, Xiaomi</w:t>
      </w:r>
    </w:p>
    <w:p w14:paraId="312298F6" w14:textId="3CF2E724" w:rsidR="00900F76" w:rsidRDefault="00900F7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2174D8">
        <w:rPr>
          <w:rFonts w:ascii="Times New Roman" w:eastAsiaTheme="minorEastAsia" w:hAnsi="Times New Roman" w:cs="Times New Roman"/>
          <w:sz w:val="20"/>
          <w:szCs w:val="20"/>
          <w:lang w:val="en-GB"/>
        </w:rPr>
        <w:t>3</w:t>
      </w:r>
      <w:r>
        <w:rPr>
          <w:rFonts w:ascii="Times New Roman" w:eastAsiaTheme="minorEastAsia" w:hAnsi="Times New Roman" w:cs="Times New Roman"/>
          <w:sz w:val="20"/>
          <w:szCs w:val="20"/>
          <w:lang w:val="en-GB"/>
        </w:rPr>
        <w:t xml:space="preserve">] R4-2214473, </w:t>
      </w:r>
      <w:r w:rsidRPr="00900F76">
        <w:rPr>
          <w:rFonts w:ascii="Times New Roman" w:eastAsiaTheme="minorEastAsia" w:hAnsi="Times New Roman" w:cs="Times New Roman"/>
          <w:sz w:val="20"/>
          <w:szCs w:val="20"/>
          <w:lang w:val="en-GB"/>
        </w:rPr>
        <w:t>WF on performance part for NR NTN</w:t>
      </w:r>
      <w:r>
        <w:rPr>
          <w:rFonts w:ascii="Times New Roman" w:eastAsiaTheme="minorEastAsia" w:hAnsi="Times New Roman" w:cs="Times New Roman"/>
          <w:sz w:val="20"/>
          <w:szCs w:val="20"/>
          <w:lang w:val="en-GB"/>
        </w:rPr>
        <w:t>, Xiaomi</w:t>
      </w:r>
    </w:p>
    <w:p w14:paraId="6F856E73" w14:textId="33E3A75D" w:rsidR="00106709" w:rsidRPr="00D679D1" w:rsidRDefault="00106709">
      <w:pPr>
        <w:rPr>
          <w:rFonts w:ascii="Times New Roman" w:eastAsiaTheme="minorEastAsia" w:hAnsi="Times New Roman" w:cs="Times New Roman"/>
          <w:sz w:val="20"/>
          <w:szCs w:val="20"/>
          <w:lang w:val="en-GB"/>
        </w:rPr>
      </w:pPr>
    </w:p>
    <w:sectPr w:rsidR="00106709" w:rsidRPr="00D679D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F0D7" w14:textId="77777777" w:rsidR="00225D69" w:rsidRDefault="00225D69" w:rsidP="007854C6">
      <w:r>
        <w:separator/>
      </w:r>
    </w:p>
  </w:endnote>
  <w:endnote w:type="continuationSeparator" w:id="0">
    <w:p w14:paraId="570226B0" w14:textId="77777777" w:rsidR="00225D69" w:rsidRDefault="00225D6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charset w:val="80"/>
    <w:family w:val="roman"/>
    <w:pitch w:val="variable"/>
    <w:sig w:usb0="800002E7" w:usb1="2AC7FCFF" w:usb2="00000012" w:usb3="00000000" w:csb0="0002009F" w:csb1="00000000"/>
  </w:font>
  <w:font w:name="sans-serif-black">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B851" w14:textId="77777777" w:rsidR="00225D69" w:rsidRDefault="00225D69" w:rsidP="007854C6">
      <w:r>
        <w:separator/>
      </w:r>
    </w:p>
  </w:footnote>
  <w:footnote w:type="continuationSeparator" w:id="0">
    <w:p w14:paraId="498D70D3" w14:textId="77777777" w:rsidR="00225D69" w:rsidRDefault="00225D6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3.1pt;height:75.1pt" o:bullet="t">
        <v:imagedata r:id="rId1" o:title=""/>
      </v:shape>
    </w:pict>
  </w:numPicBullet>
  <w:abstractNum w:abstractNumId="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 w15:restartNumberingAfterBreak="0">
    <w:nsid w:val="4A067B0C"/>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7504D88"/>
    <w:multiLevelType w:val="hybridMultilevel"/>
    <w:tmpl w:val="65945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6D24EA"/>
    <w:multiLevelType w:val="hybridMultilevel"/>
    <w:tmpl w:val="3FE6B8F6"/>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7" w15:restartNumberingAfterBreak="0">
    <w:nsid w:val="58EF0638"/>
    <w:multiLevelType w:val="hybridMultilevel"/>
    <w:tmpl w:val="60F87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1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81502A3"/>
    <w:multiLevelType w:val="hybridMultilevel"/>
    <w:tmpl w:val="BB4E1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3E6E75"/>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num w:numId="1" w16cid:durableId="467238468">
    <w:abstractNumId w:val="10"/>
  </w:num>
  <w:num w:numId="2" w16cid:durableId="1802993075">
    <w:abstractNumId w:val="0"/>
  </w:num>
  <w:num w:numId="3" w16cid:durableId="1579711214">
    <w:abstractNumId w:val="9"/>
  </w:num>
  <w:num w:numId="4" w16cid:durableId="716319310">
    <w:abstractNumId w:val="3"/>
  </w:num>
  <w:num w:numId="5" w16cid:durableId="1840340606">
    <w:abstractNumId w:val="7"/>
  </w:num>
  <w:num w:numId="6" w16cid:durableId="368452945">
    <w:abstractNumId w:val="4"/>
  </w:num>
  <w:num w:numId="7" w16cid:durableId="542599151">
    <w:abstractNumId w:val="6"/>
  </w:num>
  <w:num w:numId="8" w16cid:durableId="261377120">
    <w:abstractNumId w:val="1"/>
  </w:num>
  <w:num w:numId="9" w16cid:durableId="781995723">
    <w:abstractNumId w:val="12"/>
  </w:num>
  <w:num w:numId="10" w16cid:durableId="125588747">
    <w:abstractNumId w:val="8"/>
  </w:num>
  <w:num w:numId="11" w16cid:durableId="1192038722">
    <w:abstractNumId w:val="2"/>
  </w:num>
  <w:num w:numId="12" w16cid:durableId="1210847971">
    <w:abstractNumId w:val="10"/>
  </w:num>
  <w:num w:numId="13" w16cid:durableId="1517888043">
    <w:abstractNumId w:val="11"/>
  </w:num>
  <w:num w:numId="14" w16cid:durableId="148866416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5B5"/>
    <w:rsid w:val="00002B5C"/>
    <w:rsid w:val="00002E7A"/>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6A55"/>
    <w:rsid w:val="0000704F"/>
    <w:rsid w:val="0000726E"/>
    <w:rsid w:val="000075BD"/>
    <w:rsid w:val="0001092D"/>
    <w:rsid w:val="00010D14"/>
    <w:rsid w:val="00010F3D"/>
    <w:rsid w:val="000110A1"/>
    <w:rsid w:val="000114F6"/>
    <w:rsid w:val="000118D5"/>
    <w:rsid w:val="00011D87"/>
    <w:rsid w:val="00011EB7"/>
    <w:rsid w:val="00012498"/>
    <w:rsid w:val="00012645"/>
    <w:rsid w:val="00012646"/>
    <w:rsid w:val="000126F8"/>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2D8"/>
    <w:rsid w:val="000243F4"/>
    <w:rsid w:val="00024D97"/>
    <w:rsid w:val="00025909"/>
    <w:rsid w:val="00025EF6"/>
    <w:rsid w:val="0002649D"/>
    <w:rsid w:val="00026543"/>
    <w:rsid w:val="000267E9"/>
    <w:rsid w:val="00026E3C"/>
    <w:rsid w:val="000272EA"/>
    <w:rsid w:val="0002730A"/>
    <w:rsid w:val="00027771"/>
    <w:rsid w:val="00030196"/>
    <w:rsid w:val="00030C32"/>
    <w:rsid w:val="00031165"/>
    <w:rsid w:val="000313A6"/>
    <w:rsid w:val="00031994"/>
    <w:rsid w:val="00031A05"/>
    <w:rsid w:val="00032670"/>
    <w:rsid w:val="000328C0"/>
    <w:rsid w:val="00032957"/>
    <w:rsid w:val="00032A49"/>
    <w:rsid w:val="00032A89"/>
    <w:rsid w:val="00033280"/>
    <w:rsid w:val="00033934"/>
    <w:rsid w:val="00033B78"/>
    <w:rsid w:val="000343FC"/>
    <w:rsid w:val="0003468E"/>
    <w:rsid w:val="000350A9"/>
    <w:rsid w:val="000354D6"/>
    <w:rsid w:val="00035857"/>
    <w:rsid w:val="00035E6E"/>
    <w:rsid w:val="00035F39"/>
    <w:rsid w:val="00036F8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3D9"/>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286"/>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80601"/>
    <w:rsid w:val="00080BD2"/>
    <w:rsid w:val="000810E4"/>
    <w:rsid w:val="000810E8"/>
    <w:rsid w:val="00081F5E"/>
    <w:rsid w:val="0008210E"/>
    <w:rsid w:val="0008245A"/>
    <w:rsid w:val="00083028"/>
    <w:rsid w:val="00083086"/>
    <w:rsid w:val="000833DC"/>
    <w:rsid w:val="0008418B"/>
    <w:rsid w:val="0008423F"/>
    <w:rsid w:val="000848C4"/>
    <w:rsid w:val="00084A5E"/>
    <w:rsid w:val="00084AE2"/>
    <w:rsid w:val="00084B4D"/>
    <w:rsid w:val="00084C43"/>
    <w:rsid w:val="00085E0F"/>
    <w:rsid w:val="00086392"/>
    <w:rsid w:val="00086480"/>
    <w:rsid w:val="0008685D"/>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880"/>
    <w:rsid w:val="00091FA5"/>
    <w:rsid w:val="000923E5"/>
    <w:rsid w:val="00092B9F"/>
    <w:rsid w:val="00092C75"/>
    <w:rsid w:val="00092E87"/>
    <w:rsid w:val="00092F30"/>
    <w:rsid w:val="000931EA"/>
    <w:rsid w:val="00093D9D"/>
    <w:rsid w:val="00093FE3"/>
    <w:rsid w:val="00094B09"/>
    <w:rsid w:val="00094D28"/>
    <w:rsid w:val="000954BB"/>
    <w:rsid w:val="000955A5"/>
    <w:rsid w:val="0009562E"/>
    <w:rsid w:val="00095BAA"/>
    <w:rsid w:val="00095F56"/>
    <w:rsid w:val="000960C9"/>
    <w:rsid w:val="000960E4"/>
    <w:rsid w:val="0009647E"/>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58B"/>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1A68"/>
    <w:rsid w:val="000C23E4"/>
    <w:rsid w:val="000C2560"/>
    <w:rsid w:val="000C2601"/>
    <w:rsid w:val="000C262C"/>
    <w:rsid w:val="000C29B9"/>
    <w:rsid w:val="000C2E43"/>
    <w:rsid w:val="000C2F30"/>
    <w:rsid w:val="000C37DD"/>
    <w:rsid w:val="000C3936"/>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342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979"/>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5B1"/>
    <w:rsid w:val="000F290B"/>
    <w:rsid w:val="000F296A"/>
    <w:rsid w:val="000F3186"/>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11B"/>
    <w:rsid w:val="0010398C"/>
    <w:rsid w:val="001041D9"/>
    <w:rsid w:val="0010420C"/>
    <w:rsid w:val="00104614"/>
    <w:rsid w:val="00104ECA"/>
    <w:rsid w:val="00105201"/>
    <w:rsid w:val="001058FA"/>
    <w:rsid w:val="00105A1D"/>
    <w:rsid w:val="00105D62"/>
    <w:rsid w:val="00106214"/>
    <w:rsid w:val="001066A1"/>
    <w:rsid w:val="00106709"/>
    <w:rsid w:val="00106F21"/>
    <w:rsid w:val="001070A2"/>
    <w:rsid w:val="001074E4"/>
    <w:rsid w:val="00107A4E"/>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3F92"/>
    <w:rsid w:val="001142B9"/>
    <w:rsid w:val="0011471B"/>
    <w:rsid w:val="00114C6B"/>
    <w:rsid w:val="00114D73"/>
    <w:rsid w:val="00114E18"/>
    <w:rsid w:val="001154C6"/>
    <w:rsid w:val="00115792"/>
    <w:rsid w:val="00115AE4"/>
    <w:rsid w:val="00115BA5"/>
    <w:rsid w:val="00116240"/>
    <w:rsid w:val="001165B4"/>
    <w:rsid w:val="00116AD3"/>
    <w:rsid w:val="00116B94"/>
    <w:rsid w:val="00116EE7"/>
    <w:rsid w:val="001177B8"/>
    <w:rsid w:val="0011791A"/>
    <w:rsid w:val="00117B58"/>
    <w:rsid w:val="001209D0"/>
    <w:rsid w:val="00120A7C"/>
    <w:rsid w:val="00120BBF"/>
    <w:rsid w:val="00120FE4"/>
    <w:rsid w:val="001212E5"/>
    <w:rsid w:val="00121637"/>
    <w:rsid w:val="001217EB"/>
    <w:rsid w:val="00121EC3"/>
    <w:rsid w:val="00122114"/>
    <w:rsid w:val="00122326"/>
    <w:rsid w:val="00122DAD"/>
    <w:rsid w:val="00122F17"/>
    <w:rsid w:val="001232FD"/>
    <w:rsid w:val="0012378F"/>
    <w:rsid w:val="00124246"/>
    <w:rsid w:val="0012452A"/>
    <w:rsid w:val="00125117"/>
    <w:rsid w:val="00125C8E"/>
    <w:rsid w:val="00125F9A"/>
    <w:rsid w:val="00126513"/>
    <w:rsid w:val="001268A6"/>
    <w:rsid w:val="0012701D"/>
    <w:rsid w:val="00127131"/>
    <w:rsid w:val="001272B8"/>
    <w:rsid w:val="001276BF"/>
    <w:rsid w:val="001277CC"/>
    <w:rsid w:val="001306A0"/>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149"/>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89"/>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286"/>
    <w:rsid w:val="001568A6"/>
    <w:rsid w:val="00157515"/>
    <w:rsid w:val="001576E8"/>
    <w:rsid w:val="001602CC"/>
    <w:rsid w:val="00160BDE"/>
    <w:rsid w:val="001617A5"/>
    <w:rsid w:val="00161846"/>
    <w:rsid w:val="001624D3"/>
    <w:rsid w:val="00162C67"/>
    <w:rsid w:val="00163079"/>
    <w:rsid w:val="001636D6"/>
    <w:rsid w:val="001636DB"/>
    <w:rsid w:val="00163A30"/>
    <w:rsid w:val="00163B30"/>
    <w:rsid w:val="00163F64"/>
    <w:rsid w:val="001648D5"/>
    <w:rsid w:val="0016498D"/>
    <w:rsid w:val="00164A8B"/>
    <w:rsid w:val="00164AB9"/>
    <w:rsid w:val="00164FCE"/>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77E1C"/>
    <w:rsid w:val="001802DD"/>
    <w:rsid w:val="00180907"/>
    <w:rsid w:val="00180AD6"/>
    <w:rsid w:val="00181321"/>
    <w:rsid w:val="0018145C"/>
    <w:rsid w:val="00181590"/>
    <w:rsid w:val="001818D4"/>
    <w:rsid w:val="00181A3F"/>
    <w:rsid w:val="00181E4E"/>
    <w:rsid w:val="00181F3F"/>
    <w:rsid w:val="001824D4"/>
    <w:rsid w:val="001825C3"/>
    <w:rsid w:val="00182DE3"/>
    <w:rsid w:val="00183058"/>
    <w:rsid w:val="00183308"/>
    <w:rsid w:val="00183698"/>
    <w:rsid w:val="00183B31"/>
    <w:rsid w:val="001841EE"/>
    <w:rsid w:val="00184361"/>
    <w:rsid w:val="001845D5"/>
    <w:rsid w:val="00185304"/>
    <w:rsid w:val="00185BF8"/>
    <w:rsid w:val="00186291"/>
    <w:rsid w:val="001866F3"/>
    <w:rsid w:val="00186DE6"/>
    <w:rsid w:val="00187D54"/>
    <w:rsid w:val="00187FE2"/>
    <w:rsid w:val="00190741"/>
    <w:rsid w:val="00190BC5"/>
    <w:rsid w:val="00190CEC"/>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0D4"/>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377"/>
    <w:rsid w:val="001C446E"/>
    <w:rsid w:val="001C459D"/>
    <w:rsid w:val="001C4CE9"/>
    <w:rsid w:val="001C4D64"/>
    <w:rsid w:val="001C5C89"/>
    <w:rsid w:val="001C6264"/>
    <w:rsid w:val="001C6525"/>
    <w:rsid w:val="001C6B5F"/>
    <w:rsid w:val="001C6DB5"/>
    <w:rsid w:val="001C75A8"/>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95B"/>
    <w:rsid w:val="001E1A49"/>
    <w:rsid w:val="001E1BC5"/>
    <w:rsid w:val="001E27B6"/>
    <w:rsid w:val="001E3124"/>
    <w:rsid w:val="001E410B"/>
    <w:rsid w:val="001E410E"/>
    <w:rsid w:val="001E437D"/>
    <w:rsid w:val="001E4400"/>
    <w:rsid w:val="001E4CDA"/>
    <w:rsid w:val="001E5634"/>
    <w:rsid w:val="001E6BEA"/>
    <w:rsid w:val="001E7010"/>
    <w:rsid w:val="001E7AB0"/>
    <w:rsid w:val="001F0244"/>
    <w:rsid w:val="001F02ED"/>
    <w:rsid w:val="001F093C"/>
    <w:rsid w:val="001F11BB"/>
    <w:rsid w:val="001F1550"/>
    <w:rsid w:val="001F155D"/>
    <w:rsid w:val="001F16AB"/>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C94"/>
    <w:rsid w:val="00203DE2"/>
    <w:rsid w:val="00203F2D"/>
    <w:rsid w:val="0020411D"/>
    <w:rsid w:val="00204373"/>
    <w:rsid w:val="0020456D"/>
    <w:rsid w:val="00204C05"/>
    <w:rsid w:val="00204D6E"/>
    <w:rsid w:val="0020524E"/>
    <w:rsid w:val="002055AE"/>
    <w:rsid w:val="0020595E"/>
    <w:rsid w:val="002062FE"/>
    <w:rsid w:val="0020641D"/>
    <w:rsid w:val="00206C47"/>
    <w:rsid w:val="00206EDE"/>
    <w:rsid w:val="0020780D"/>
    <w:rsid w:val="00207F84"/>
    <w:rsid w:val="00210458"/>
    <w:rsid w:val="00210775"/>
    <w:rsid w:val="002108D7"/>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4D8"/>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BF"/>
    <w:rsid w:val="00223F32"/>
    <w:rsid w:val="00224140"/>
    <w:rsid w:val="00224236"/>
    <w:rsid w:val="00224CC7"/>
    <w:rsid w:val="00225126"/>
    <w:rsid w:val="00225D69"/>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2B2"/>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B"/>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341"/>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2CF"/>
    <w:rsid w:val="00273377"/>
    <w:rsid w:val="00274179"/>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505"/>
    <w:rsid w:val="002848A6"/>
    <w:rsid w:val="00284D65"/>
    <w:rsid w:val="00284DDF"/>
    <w:rsid w:val="00285AFC"/>
    <w:rsid w:val="00285D82"/>
    <w:rsid w:val="002860EA"/>
    <w:rsid w:val="002877BB"/>
    <w:rsid w:val="00290239"/>
    <w:rsid w:val="00290A01"/>
    <w:rsid w:val="0029114F"/>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799"/>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2A7"/>
    <w:rsid w:val="002B4B30"/>
    <w:rsid w:val="002B5AD1"/>
    <w:rsid w:val="002B6CCE"/>
    <w:rsid w:val="002B6DCC"/>
    <w:rsid w:val="002B73C3"/>
    <w:rsid w:val="002B78C6"/>
    <w:rsid w:val="002B7B4C"/>
    <w:rsid w:val="002B7BDD"/>
    <w:rsid w:val="002C0BE5"/>
    <w:rsid w:val="002C1526"/>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2EA"/>
    <w:rsid w:val="002D54FA"/>
    <w:rsid w:val="002D5775"/>
    <w:rsid w:val="002D5AE2"/>
    <w:rsid w:val="002D7215"/>
    <w:rsid w:val="002D74C1"/>
    <w:rsid w:val="002E08AE"/>
    <w:rsid w:val="002E08E5"/>
    <w:rsid w:val="002E10DA"/>
    <w:rsid w:val="002E1683"/>
    <w:rsid w:val="002E24E2"/>
    <w:rsid w:val="002E25A2"/>
    <w:rsid w:val="002E319E"/>
    <w:rsid w:val="002E33EE"/>
    <w:rsid w:val="002E3888"/>
    <w:rsid w:val="002E435F"/>
    <w:rsid w:val="002E5201"/>
    <w:rsid w:val="002E588C"/>
    <w:rsid w:val="002E5CC5"/>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AAD"/>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E6E"/>
    <w:rsid w:val="002F6FE4"/>
    <w:rsid w:val="002F75CA"/>
    <w:rsid w:val="002F77F9"/>
    <w:rsid w:val="002F798A"/>
    <w:rsid w:val="00300D50"/>
    <w:rsid w:val="00301699"/>
    <w:rsid w:val="00301EBC"/>
    <w:rsid w:val="00302346"/>
    <w:rsid w:val="003025D2"/>
    <w:rsid w:val="00302BFE"/>
    <w:rsid w:val="00302C02"/>
    <w:rsid w:val="00303074"/>
    <w:rsid w:val="00303405"/>
    <w:rsid w:val="00303594"/>
    <w:rsid w:val="00303637"/>
    <w:rsid w:val="003036A0"/>
    <w:rsid w:val="00303CA9"/>
    <w:rsid w:val="00304EEC"/>
    <w:rsid w:val="00304F02"/>
    <w:rsid w:val="003056AC"/>
    <w:rsid w:val="003068E3"/>
    <w:rsid w:val="00306BF5"/>
    <w:rsid w:val="00306E72"/>
    <w:rsid w:val="00306F91"/>
    <w:rsid w:val="003070D5"/>
    <w:rsid w:val="0030714B"/>
    <w:rsid w:val="0030766F"/>
    <w:rsid w:val="00307C6E"/>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DCE"/>
    <w:rsid w:val="00314F10"/>
    <w:rsid w:val="00315909"/>
    <w:rsid w:val="00315FFD"/>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9E1"/>
    <w:rsid w:val="00330C0C"/>
    <w:rsid w:val="00330D17"/>
    <w:rsid w:val="003312F7"/>
    <w:rsid w:val="00331350"/>
    <w:rsid w:val="003313A7"/>
    <w:rsid w:val="0033193C"/>
    <w:rsid w:val="00331E3E"/>
    <w:rsid w:val="00331E63"/>
    <w:rsid w:val="00331E9C"/>
    <w:rsid w:val="003331D0"/>
    <w:rsid w:val="003331F2"/>
    <w:rsid w:val="003338FE"/>
    <w:rsid w:val="00333B52"/>
    <w:rsid w:val="00334151"/>
    <w:rsid w:val="003342BF"/>
    <w:rsid w:val="00334D78"/>
    <w:rsid w:val="00334DF5"/>
    <w:rsid w:val="0033560E"/>
    <w:rsid w:val="00335F93"/>
    <w:rsid w:val="00336652"/>
    <w:rsid w:val="003368A4"/>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BA8"/>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DF6"/>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EB1"/>
    <w:rsid w:val="0038278A"/>
    <w:rsid w:val="00382806"/>
    <w:rsid w:val="00382857"/>
    <w:rsid w:val="00382DEE"/>
    <w:rsid w:val="00383963"/>
    <w:rsid w:val="00383990"/>
    <w:rsid w:val="00383E28"/>
    <w:rsid w:val="0038424D"/>
    <w:rsid w:val="00384C5E"/>
    <w:rsid w:val="003859D2"/>
    <w:rsid w:val="00385BCE"/>
    <w:rsid w:val="00385CB3"/>
    <w:rsid w:val="0038670A"/>
    <w:rsid w:val="003868CA"/>
    <w:rsid w:val="00386D5B"/>
    <w:rsid w:val="00387689"/>
    <w:rsid w:val="003903B5"/>
    <w:rsid w:val="00391944"/>
    <w:rsid w:val="00391E5D"/>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6CC1"/>
    <w:rsid w:val="003973E9"/>
    <w:rsid w:val="003977B1"/>
    <w:rsid w:val="00397D15"/>
    <w:rsid w:val="003A006B"/>
    <w:rsid w:val="003A0B30"/>
    <w:rsid w:val="003A0CEA"/>
    <w:rsid w:val="003A1253"/>
    <w:rsid w:val="003A1D28"/>
    <w:rsid w:val="003A1DCE"/>
    <w:rsid w:val="003A22F7"/>
    <w:rsid w:val="003A32A0"/>
    <w:rsid w:val="003A370A"/>
    <w:rsid w:val="003A38DF"/>
    <w:rsid w:val="003A3A35"/>
    <w:rsid w:val="003A3CF0"/>
    <w:rsid w:val="003A4C5B"/>
    <w:rsid w:val="003A4E16"/>
    <w:rsid w:val="003A5366"/>
    <w:rsid w:val="003A5579"/>
    <w:rsid w:val="003A55A4"/>
    <w:rsid w:val="003A60BE"/>
    <w:rsid w:val="003A63EB"/>
    <w:rsid w:val="003A64C6"/>
    <w:rsid w:val="003A64FB"/>
    <w:rsid w:val="003A782E"/>
    <w:rsid w:val="003A7A0D"/>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2E2"/>
    <w:rsid w:val="003C1786"/>
    <w:rsid w:val="003C1F63"/>
    <w:rsid w:val="003C20F7"/>
    <w:rsid w:val="003C34F4"/>
    <w:rsid w:val="003C39D8"/>
    <w:rsid w:val="003C40E9"/>
    <w:rsid w:val="003C4A7E"/>
    <w:rsid w:val="003C55C2"/>
    <w:rsid w:val="003C5F09"/>
    <w:rsid w:val="003C611A"/>
    <w:rsid w:val="003C6576"/>
    <w:rsid w:val="003C6A4B"/>
    <w:rsid w:val="003C6F3D"/>
    <w:rsid w:val="003C7180"/>
    <w:rsid w:val="003C7887"/>
    <w:rsid w:val="003D0A4C"/>
    <w:rsid w:val="003D0A96"/>
    <w:rsid w:val="003D0B97"/>
    <w:rsid w:val="003D1438"/>
    <w:rsid w:val="003D1BC5"/>
    <w:rsid w:val="003D1E2D"/>
    <w:rsid w:val="003D23CF"/>
    <w:rsid w:val="003D3478"/>
    <w:rsid w:val="003D367B"/>
    <w:rsid w:val="003D3918"/>
    <w:rsid w:val="003D484A"/>
    <w:rsid w:val="003D499A"/>
    <w:rsid w:val="003D4AAE"/>
    <w:rsid w:val="003D4B56"/>
    <w:rsid w:val="003D5962"/>
    <w:rsid w:val="003D5B75"/>
    <w:rsid w:val="003D5F7A"/>
    <w:rsid w:val="003D5FA7"/>
    <w:rsid w:val="003D5FBA"/>
    <w:rsid w:val="003D682B"/>
    <w:rsid w:val="003D6F0C"/>
    <w:rsid w:val="003D70D4"/>
    <w:rsid w:val="003D73CF"/>
    <w:rsid w:val="003D79DF"/>
    <w:rsid w:val="003D7ADD"/>
    <w:rsid w:val="003E08C4"/>
    <w:rsid w:val="003E0F97"/>
    <w:rsid w:val="003E0FEB"/>
    <w:rsid w:val="003E1395"/>
    <w:rsid w:val="003E17E4"/>
    <w:rsid w:val="003E1BDE"/>
    <w:rsid w:val="003E22B2"/>
    <w:rsid w:val="003E2A5A"/>
    <w:rsid w:val="003E37FF"/>
    <w:rsid w:val="003E408E"/>
    <w:rsid w:val="003E4B10"/>
    <w:rsid w:val="003E4F90"/>
    <w:rsid w:val="003E5371"/>
    <w:rsid w:val="003E54C9"/>
    <w:rsid w:val="003E615C"/>
    <w:rsid w:val="003E655B"/>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6AC2"/>
    <w:rsid w:val="003F709F"/>
    <w:rsid w:val="003F71A1"/>
    <w:rsid w:val="003F77E1"/>
    <w:rsid w:val="003F7926"/>
    <w:rsid w:val="003F7E0F"/>
    <w:rsid w:val="0040077F"/>
    <w:rsid w:val="00401176"/>
    <w:rsid w:val="004011DE"/>
    <w:rsid w:val="00401420"/>
    <w:rsid w:val="0040162C"/>
    <w:rsid w:val="0040177A"/>
    <w:rsid w:val="00401AC6"/>
    <w:rsid w:val="00401D64"/>
    <w:rsid w:val="00401EFA"/>
    <w:rsid w:val="00402210"/>
    <w:rsid w:val="0040245E"/>
    <w:rsid w:val="004025C1"/>
    <w:rsid w:val="004026C7"/>
    <w:rsid w:val="0040274A"/>
    <w:rsid w:val="0040287B"/>
    <w:rsid w:val="00402AEA"/>
    <w:rsid w:val="00402C5E"/>
    <w:rsid w:val="00402C60"/>
    <w:rsid w:val="00403126"/>
    <w:rsid w:val="0040321D"/>
    <w:rsid w:val="0040374B"/>
    <w:rsid w:val="00403A57"/>
    <w:rsid w:val="00403DFB"/>
    <w:rsid w:val="004047BB"/>
    <w:rsid w:val="004049D4"/>
    <w:rsid w:val="00405913"/>
    <w:rsid w:val="004067BE"/>
    <w:rsid w:val="00406845"/>
    <w:rsid w:val="0040698B"/>
    <w:rsid w:val="00407F5A"/>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7E0"/>
    <w:rsid w:val="00424A69"/>
    <w:rsid w:val="00425E27"/>
    <w:rsid w:val="004261EB"/>
    <w:rsid w:val="004265DD"/>
    <w:rsid w:val="0042703B"/>
    <w:rsid w:val="004273B1"/>
    <w:rsid w:val="00427775"/>
    <w:rsid w:val="00427A63"/>
    <w:rsid w:val="0043080B"/>
    <w:rsid w:val="00430B4A"/>
    <w:rsid w:val="00431CB6"/>
    <w:rsid w:val="00432BD0"/>
    <w:rsid w:val="00432E76"/>
    <w:rsid w:val="004335EC"/>
    <w:rsid w:val="00433AB9"/>
    <w:rsid w:val="00433E10"/>
    <w:rsid w:val="00434335"/>
    <w:rsid w:val="004345B0"/>
    <w:rsid w:val="00434A7C"/>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B96"/>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03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1D2C"/>
    <w:rsid w:val="00462AB7"/>
    <w:rsid w:val="00462D5C"/>
    <w:rsid w:val="00463249"/>
    <w:rsid w:val="00463511"/>
    <w:rsid w:val="00463C8A"/>
    <w:rsid w:val="0046430B"/>
    <w:rsid w:val="004649F0"/>
    <w:rsid w:val="00464AF0"/>
    <w:rsid w:val="00464B25"/>
    <w:rsid w:val="00464D54"/>
    <w:rsid w:val="004654D9"/>
    <w:rsid w:val="004658A6"/>
    <w:rsid w:val="00467036"/>
    <w:rsid w:val="00467A78"/>
    <w:rsid w:val="00467E43"/>
    <w:rsid w:val="0047115A"/>
    <w:rsid w:val="00471172"/>
    <w:rsid w:val="0047150B"/>
    <w:rsid w:val="004715E9"/>
    <w:rsid w:val="0047228B"/>
    <w:rsid w:val="004728E6"/>
    <w:rsid w:val="00472A17"/>
    <w:rsid w:val="00472B48"/>
    <w:rsid w:val="00472F99"/>
    <w:rsid w:val="0047370E"/>
    <w:rsid w:val="00473924"/>
    <w:rsid w:val="004739C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2D90"/>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1F6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B7F"/>
    <w:rsid w:val="00497C18"/>
    <w:rsid w:val="00497D52"/>
    <w:rsid w:val="004A02DA"/>
    <w:rsid w:val="004A043B"/>
    <w:rsid w:val="004A08F6"/>
    <w:rsid w:val="004A12F9"/>
    <w:rsid w:val="004A14E4"/>
    <w:rsid w:val="004A1C77"/>
    <w:rsid w:val="004A1EB5"/>
    <w:rsid w:val="004A1EE6"/>
    <w:rsid w:val="004A27E9"/>
    <w:rsid w:val="004A2D20"/>
    <w:rsid w:val="004A4261"/>
    <w:rsid w:val="004A456B"/>
    <w:rsid w:val="004A4A15"/>
    <w:rsid w:val="004A4CE0"/>
    <w:rsid w:val="004A4DED"/>
    <w:rsid w:val="004A5429"/>
    <w:rsid w:val="004A62D6"/>
    <w:rsid w:val="004A6656"/>
    <w:rsid w:val="004A6716"/>
    <w:rsid w:val="004A68D1"/>
    <w:rsid w:val="004A72B0"/>
    <w:rsid w:val="004A7AE1"/>
    <w:rsid w:val="004A7FFD"/>
    <w:rsid w:val="004B0F45"/>
    <w:rsid w:val="004B12A4"/>
    <w:rsid w:val="004B1751"/>
    <w:rsid w:val="004B1913"/>
    <w:rsid w:val="004B192C"/>
    <w:rsid w:val="004B2869"/>
    <w:rsid w:val="004B2ECE"/>
    <w:rsid w:val="004B32B4"/>
    <w:rsid w:val="004B40C7"/>
    <w:rsid w:val="004B44DD"/>
    <w:rsid w:val="004B4965"/>
    <w:rsid w:val="004B4AF5"/>
    <w:rsid w:val="004B5DF6"/>
    <w:rsid w:val="004B5E8A"/>
    <w:rsid w:val="004B6115"/>
    <w:rsid w:val="004B6215"/>
    <w:rsid w:val="004B6BEE"/>
    <w:rsid w:val="004B6DD8"/>
    <w:rsid w:val="004B6F54"/>
    <w:rsid w:val="004B7A25"/>
    <w:rsid w:val="004B7AAF"/>
    <w:rsid w:val="004C02B5"/>
    <w:rsid w:val="004C0ADF"/>
    <w:rsid w:val="004C199B"/>
    <w:rsid w:val="004C1BFE"/>
    <w:rsid w:val="004C267B"/>
    <w:rsid w:val="004C2BE3"/>
    <w:rsid w:val="004C30A5"/>
    <w:rsid w:val="004C3152"/>
    <w:rsid w:val="004C34DB"/>
    <w:rsid w:val="004C3A4A"/>
    <w:rsid w:val="004C41BB"/>
    <w:rsid w:val="004C437B"/>
    <w:rsid w:val="004C45C1"/>
    <w:rsid w:val="004C4A8F"/>
    <w:rsid w:val="004C50DD"/>
    <w:rsid w:val="004C56A2"/>
    <w:rsid w:val="004C5A30"/>
    <w:rsid w:val="004C5A97"/>
    <w:rsid w:val="004C5C2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535"/>
    <w:rsid w:val="004D6ADB"/>
    <w:rsid w:val="004D6BF1"/>
    <w:rsid w:val="004D6F3C"/>
    <w:rsid w:val="004D7BBD"/>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00"/>
    <w:rsid w:val="004E6A81"/>
    <w:rsid w:val="004E6B25"/>
    <w:rsid w:val="004E7578"/>
    <w:rsid w:val="004E7B19"/>
    <w:rsid w:val="004F046B"/>
    <w:rsid w:val="004F0BCB"/>
    <w:rsid w:val="004F119B"/>
    <w:rsid w:val="004F11DD"/>
    <w:rsid w:val="004F140C"/>
    <w:rsid w:val="004F1DAD"/>
    <w:rsid w:val="004F20E9"/>
    <w:rsid w:val="004F284B"/>
    <w:rsid w:val="004F29A1"/>
    <w:rsid w:val="004F2C63"/>
    <w:rsid w:val="004F30F5"/>
    <w:rsid w:val="004F36AD"/>
    <w:rsid w:val="004F3728"/>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358"/>
    <w:rsid w:val="00511725"/>
    <w:rsid w:val="00511787"/>
    <w:rsid w:val="005117E0"/>
    <w:rsid w:val="00511C94"/>
    <w:rsid w:val="00512008"/>
    <w:rsid w:val="00512096"/>
    <w:rsid w:val="00512158"/>
    <w:rsid w:val="00512AE5"/>
    <w:rsid w:val="005141F4"/>
    <w:rsid w:val="005144AE"/>
    <w:rsid w:val="00514CC2"/>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2A"/>
    <w:rsid w:val="00533B59"/>
    <w:rsid w:val="00533E13"/>
    <w:rsid w:val="00533FEA"/>
    <w:rsid w:val="00534381"/>
    <w:rsid w:val="00534593"/>
    <w:rsid w:val="0053465C"/>
    <w:rsid w:val="00534A4C"/>
    <w:rsid w:val="005357B9"/>
    <w:rsid w:val="00535A4E"/>
    <w:rsid w:val="005361F4"/>
    <w:rsid w:val="005369B1"/>
    <w:rsid w:val="005373C3"/>
    <w:rsid w:val="005374F0"/>
    <w:rsid w:val="00540544"/>
    <w:rsid w:val="00540838"/>
    <w:rsid w:val="00540B5A"/>
    <w:rsid w:val="00540D81"/>
    <w:rsid w:val="00541A77"/>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461"/>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56F"/>
    <w:rsid w:val="00564898"/>
    <w:rsid w:val="00564A83"/>
    <w:rsid w:val="0056567E"/>
    <w:rsid w:val="00566162"/>
    <w:rsid w:val="00566C87"/>
    <w:rsid w:val="00567643"/>
    <w:rsid w:val="005678A2"/>
    <w:rsid w:val="00567B30"/>
    <w:rsid w:val="00567F02"/>
    <w:rsid w:val="00571921"/>
    <w:rsid w:val="00571B51"/>
    <w:rsid w:val="00571CA6"/>
    <w:rsid w:val="00571D3F"/>
    <w:rsid w:val="00572833"/>
    <w:rsid w:val="0057306B"/>
    <w:rsid w:val="00573A54"/>
    <w:rsid w:val="00573E04"/>
    <w:rsid w:val="0057499D"/>
    <w:rsid w:val="00574C95"/>
    <w:rsid w:val="00574CC0"/>
    <w:rsid w:val="005752AA"/>
    <w:rsid w:val="005758AA"/>
    <w:rsid w:val="005758CF"/>
    <w:rsid w:val="00575D3C"/>
    <w:rsid w:val="005761DF"/>
    <w:rsid w:val="0057639B"/>
    <w:rsid w:val="00576436"/>
    <w:rsid w:val="0057670C"/>
    <w:rsid w:val="005768E4"/>
    <w:rsid w:val="00576963"/>
    <w:rsid w:val="00577968"/>
    <w:rsid w:val="0058068A"/>
    <w:rsid w:val="005807DE"/>
    <w:rsid w:val="005809E4"/>
    <w:rsid w:val="00580C19"/>
    <w:rsid w:val="00580FFD"/>
    <w:rsid w:val="0058136B"/>
    <w:rsid w:val="005818A8"/>
    <w:rsid w:val="0058273F"/>
    <w:rsid w:val="005829ED"/>
    <w:rsid w:val="00582E0B"/>
    <w:rsid w:val="00583A62"/>
    <w:rsid w:val="00583B78"/>
    <w:rsid w:val="00583C44"/>
    <w:rsid w:val="00584275"/>
    <w:rsid w:val="005843F9"/>
    <w:rsid w:val="005847CC"/>
    <w:rsid w:val="0058524B"/>
    <w:rsid w:val="00585265"/>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7F5"/>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0C64"/>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2FBF"/>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6DCE"/>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6AE"/>
    <w:rsid w:val="005D4AC3"/>
    <w:rsid w:val="005D4B2A"/>
    <w:rsid w:val="005D5014"/>
    <w:rsid w:val="005D5400"/>
    <w:rsid w:val="005D5760"/>
    <w:rsid w:val="005D5C22"/>
    <w:rsid w:val="005D5EAE"/>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760"/>
    <w:rsid w:val="005F3880"/>
    <w:rsid w:val="005F3E2D"/>
    <w:rsid w:val="005F3ED3"/>
    <w:rsid w:val="005F46A8"/>
    <w:rsid w:val="005F47AF"/>
    <w:rsid w:val="005F47C1"/>
    <w:rsid w:val="005F4A12"/>
    <w:rsid w:val="005F5288"/>
    <w:rsid w:val="005F58D1"/>
    <w:rsid w:val="005F5B6E"/>
    <w:rsid w:val="005F6C13"/>
    <w:rsid w:val="005F6F07"/>
    <w:rsid w:val="005F6FF7"/>
    <w:rsid w:val="005F7816"/>
    <w:rsid w:val="005F7AD8"/>
    <w:rsid w:val="006017EB"/>
    <w:rsid w:val="00601B24"/>
    <w:rsid w:val="006024E0"/>
    <w:rsid w:val="00602807"/>
    <w:rsid w:val="00602CCD"/>
    <w:rsid w:val="00603FCA"/>
    <w:rsid w:val="00604F42"/>
    <w:rsid w:val="0060511F"/>
    <w:rsid w:val="00605537"/>
    <w:rsid w:val="0060618C"/>
    <w:rsid w:val="00606201"/>
    <w:rsid w:val="006062FD"/>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40F"/>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37A50"/>
    <w:rsid w:val="006400AB"/>
    <w:rsid w:val="00640624"/>
    <w:rsid w:val="00640B8E"/>
    <w:rsid w:val="00640E16"/>
    <w:rsid w:val="00641109"/>
    <w:rsid w:val="00641185"/>
    <w:rsid w:val="00641306"/>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2CB"/>
    <w:rsid w:val="006504E6"/>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2F60"/>
    <w:rsid w:val="006634CE"/>
    <w:rsid w:val="00663644"/>
    <w:rsid w:val="0066372A"/>
    <w:rsid w:val="0066386C"/>
    <w:rsid w:val="006639DF"/>
    <w:rsid w:val="0066404D"/>
    <w:rsid w:val="006646C4"/>
    <w:rsid w:val="00664701"/>
    <w:rsid w:val="00664801"/>
    <w:rsid w:val="00664A86"/>
    <w:rsid w:val="00665657"/>
    <w:rsid w:val="0066580D"/>
    <w:rsid w:val="006661C0"/>
    <w:rsid w:val="006666E0"/>
    <w:rsid w:val="00666D49"/>
    <w:rsid w:val="00666EE9"/>
    <w:rsid w:val="006672D3"/>
    <w:rsid w:val="006673B8"/>
    <w:rsid w:val="00667913"/>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4F76"/>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2F02"/>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1DD"/>
    <w:rsid w:val="006D6856"/>
    <w:rsid w:val="006D78D5"/>
    <w:rsid w:val="006E0090"/>
    <w:rsid w:val="006E080B"/>
    <w:rsid w:val="006E0CF4"/>
    <w:rsid w:val="006E1345"/>
    <w:rsid w:val="006E1930"/>
    <w:rsid w:val="006E1D00"/>
    <w:rsid w:val="006E24FA"/>
    <w:rsid w:val="006E25AA"/>
    <w:rsid w:val="006E2F0A"/>
    <w:rsid w:val="006E4165"/>
    <w:rsid w:val="006E4203"/>
    <w:rsid w:val="006E4305"/>
    <w:rsid w:val="006E4343"/>
    <w:rsid w:val="006E486B"/>
    <w:rsid w:val="006E4F4E"/>
    <w:rsid w:val="006E5115"/>
    <w:rsid w:val="006E52B4"/>
    <w:rsid w:val="006E61AB"/>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511B"/>
    <w:rsid w:val="00726826"/>
    <w:rsid w:val="00726ED8"/>
    <w:rsid w:val="00727246"/>
    <w:rsid w:val="00730112"/>
    <w:rsid w:val="0073057B"/>
    <w:rsid w:val="00730756"/>
    <w:rsid w:val="00730AAD"/>
    <w:rsid w:val="00731828"/>
    <w:rsid w:val="007319CC"/>
    <w:rsid w:val="00731B36"/>
    <w:rsid w:val="0073265C"/>
    <w:rsid w:val="00732B8B"/>
    <w:rsid w:val="00733438"/>
    <w:rsid w:val="00733496"/>
    <w:rsid w:val="007337AF"/>
    <w:rsid w:val="007338FC"/>
    <w:rsid w:val="00733AE5"/>
    <w:rsid w:val="00733DB7"/>
    <w:rsid w:val="00734E3D"/>
    <w:rsid w:val="00735AE7"/>
    <w:rsid w:val="00735CB3"/>
    <w:rsid w:val="007360A4"/>
    <w:rsid w:val="00736469"/>
    <w:rsid w:val="007368EE"/>
    <w:rsid w:val="00736A7F"/>
    <w:rsid w:val="007373F5"/>
    <w:rsid w:val="007378B5"/>
    <w:rsid w:val="00737CCF"/>
    <w:rsid w:val="007403BC"/>
    <w:rsid w:val="0074050D"/>
    <w:rsid w:val="00740529"/>
    <w:rsid w:val="00740558"/>
    <w:rsid w:val="00741499"/>
    <w:rsid w:val="007414E2"/>
    <w:rsid w:val="00741C2E"/>
    <w:rsid w:val="00741C36"/>
    <w:rsid w:val="00741E36"/>
    <w:rsid w:val="0074203D"/>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361"/>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0DFE"/>
    <w:rsid w:val="007612DF"/>
    <w:rsid w:val="007617C3"/>
    <w:rsid w:val="00761A87"/>
    <w:rsid w:val="00761AF5"/>
    <w:rsid w:val="00762C33"/>
    <w:rsid w:val="00762C70"/>
    <w:rsid w:val="00763742"/>
    <w:rsid w:val="00763C3D"/>
    <w:rsid w:val="00763F3D"/>
    <w:rsid w:val="00763FE8"/>
    <w:rsid w:val="007640C0"/>
    <w:rsid w:val="007643E0"/>
    <w:rsid w:val="007645E8"/>
    <w:rsid w:val="007646BE"/>
    <w:rsid w:val="00764702"/>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011"/>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59F7"/>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2E52"/>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C0"/>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BA1"/>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061"/>
    <w:rsid w:val="007B56C9"/>
    <w:rsid w:val="007B5C5B"/>
    <w:rsid w:val="007B6273"/>
    <w:rsid w:val="007B653E"/>
    <w:rsid w:val="007B726B"/>
    <w:rsid w:val="007B798C"/>
    <w:rsid w:val="007C01E1"/>
    <w:rsid w:val="007C0403"/>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936"/>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66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51E"/>
    <w:rsid w:val="0083266B"/>
    <w:rsid w:val="00832937"/>
    <w:rsid w:val="00832C32"/>
    <w:rsid w:val="00833316"/>
    <w:rsid w:val="0083343A"/>
    <w:rsid w:val="008339F7"/>
    <w:rsid w:val="00833DAD"/>
    <w:rsid w:val="0083429C"/>
    <w:rsid w:val="00834523"/>
    <w:rsid w:val="00834705"/>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4E8D"/>
    <w:rsid w:val="00845010"/>
    <w:rsid w:val="00845082"/>
    <w:rsid w:val="00845648"/>
    <w:rsid w:val="008460CF"/>
    <w:rsid w:val="00846634"/>
    <w:rsid w:val="008471E0"/>
    <w:rsid w:val="00847276"/>
    <w:rsid w:val="00847E7B"/>
    <w:rsid w:val="008506F4"/>
    <w:rsid w:val="00850767"/>
    <w:rsid w:val="008509E0"/>
    <w:rsid w:val="00850BF0"/>
    <w:rsid w:val="00850FC4"/>
    <w:rsid w:val="00851361"/>
    <w:rsid w:val="00851396"/>
    <w:rsid w:val="00851484"/>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3E"/>
    <w:rsid w:val="00857EC6"/>
    <w:rsid w:val="0086002E"/>
    <w:rsid w:val="0086016A"/>
    <w:rsid w:val="00860481"/>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137"/>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97"/>
    <w:rsid w:val="00890ED6"/>
    <w:rsid w:val="008911FA"/>
    <w:rsid w:val="008918B7"/>
    <w:rsid w:val="00891B75"/>
    <w:rsid w:val="00891DD9"/>
    <w:rsid w:val="008929B6"/>
    <w:rsid w:val="00894C09"/>
    <w:rsid w:val="00894D72"/>
    <w:rsid w:val="00894F4C"/>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5E9"/>
    <w:rsid w:val="008A587E"/>
    <w:rsid w:val="008A5913"/>
    <w:rsid w:val="008A5C2E"/>
    <w:rsid w:val="008A6B19"/>
    <w:rsid w:val="008A71AC"/>
    <w:rsid w:val="008A761B"/>
    <w:rsid w:val="008A7CD2"/>
    <w:rsid w:val="008B08AF"/>
    <w:rsid w:val="008B0D69"/>
    <w:rsid w:val="008B0F94"/>
    <w:rsid w:val="008B2D8C"/>
    <w:rsid w:val="008B371A"/>
    <w:rsid w:val="008B3750"/>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C7F00"/>
    <w:rsid w:val="008D0703"/>
    <w:rsid w:val="008D0CF8"/>
    <w:rsid w:val="008D0E26"/>
    <w:rsid w:val="008D178B"/>
    <w:rsid w:val="008D1BA5"/>
    <w:rsid w:val="008D29F7"/>
    <w:rsid w:val="008D2CA1"/>
    <w:rsid w:val="008D30E8"/>
    <w:rsid w:val="008D3174"/>
    <w:rsid w:val="008D3516"/>
    <w:rsid w:val="008D3ABC"/>
    <w:rsid w:val="008D3C1D"/>
    <w:rsid w:val="008D3C3F"/>
    <w:rsid w:val="008D3DBE"/>
    <w:rsid w:val="008D3F47"/>
    <w:rsid w:val="008D40AF"/>
    <w:rsid w:val="008D49B4"/>
    <w:rsid w:val="008D4BDC"/>
    <w:rsid w:val="008D4E4B"/>
    <w:rsid w:val="008D5654"/>
    <w:rsid w:val="008D575C"/>
    <w:rsid w:val="008D5BFE"/>
    <w:rsid w:val="008D671A"/>
    <w:rsid w:val="008D7285"/>
    <w:rsid w:val="008D72D9"/>
    <w:rsid w:val="008D7407"/>
    <w:rsid w:val="008D74F1"/>
    <w:rsid w:val="008D7EED"/>
    <w:rsid w:val="008E04F4"/>
    <w:rsid w:val="008E0B9D"/>
    <w:rsid w:val="008E1343"/>
    <w:rsid w:val="008E160F"/>
    <w:rsid w:val="008E1795"/>
    <w:rsid w:val="008E2242"/>
    <w:rsid w:val="008E22BA"/>
    <w:rsid w:val="008E295A"/>
    <w:rsid w:val="008E2CCA"/>
    <w:rsid w:val="008E2D68"/>
    <w:rsid w:val="008E2E21"/>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331"/>
    <w:rsid w:val="00900804"/>
    <w:rsid w:val="00900F76"/>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491B"/>
    <w:rsid w:val="009150D3"/>
    <w:rsid w:val="009150EA"/>
    <w:rsid w:val="00915317"/>
    <w:rsid w:val="0091595B"/>
    <w:rsid w:val="00915D14"/>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AC8"/>
    <w:rsid w:val="00940B0F"/>
    <w:rsid w:val="0094106E"/>
    <w:rsid w:val="00941A34"/>
    <w:rsid w:val="00941D7D"/>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51B"/>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3C9"/>
    <w:rsid w:val="009C34E2"/>
    <w:rsid w:val="009C3B7B"/>
    <w:rsid w:val="009C424D"/>
    <w:rsid w:val="009C4349"/>
    <w:rsid w:val="009C460F"/>
    <w:rsid w:val="009C481E"/>
    <w:rsid w:val="009C4836"/>
    <w:rsid w:val="009C5018"/>
    <w:rsid w:val="009C5C69"/>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7FF"/>
    <w:rsid w:val="009E58BC"/>
    <w:rsid w:val="009E5FAC"/>
    <w:rsid w:val="009E6082"/>
    <w:rsid w:val="009E6153"/>
    <w:rsid w:val="009E620B"/>
    <w:rsid w:val="009E6528"/>
    <w:rsid w:val="009E6596"/>
    <w:rsid w:val="009E70DF"/>
    <w:rsid w:val="009E786B"/>
    <w:rsid w:val="009F0203"/>
    <w:rsid w:val="009F02E0"/>
    <w:rsid w:val="009F097D"/>
    <w:rsid w:val="009F2044"/>
    <w:rsid w:val="009F24C2"/>
    <w:rsid w:val="009F25AC"/>
    <w:rsid w:val="009F2B4B"/>
    <w:rsid w:val="009F2DEE"/>
    <w:rsid w:val="009F2E70"/>
    <w:rsid w:val="009F3221"/>
    <w:rsid w:val="009F3614"/>
    <w:rsid w:val="009F37A7"/>
    <w:rsid w:val="009F3965"/>
    <w:rsid w:val="009F3A2D"/>
    <w:rsid w:val="009F404F"/>
    <w:rsid w:val="009F4CE5"/>
    <w:rsid w:val="009F579A"/>
    <w:rsid w:val="009F5B70"/>
    <w:rsid w:val="009F5D4C"/>
    <w:rsid w:val="009F62CF"/>
    <w:rsid w:val="009F6651"/>
    <w:rsid w:val="009F6A44"/>
    <w:rsid w:val="009F6AAC"/>
    <w:rsid w:val="009F6DE8"/>
    <w:rsid w:val="009F6F0B"/>
    <w:rsid w:val="009F72BD"/>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1E94"/>
    <w:rsid w:val="00A0252D"/>
    <w:rsid w:val="00A02951"/>
    <w:rsid w:val="00A03D73"/>
    <w:rsid w:val="00A042F0"/>
    <w:rsid w:val="00A0476D"/>
    <w:rsid w:val="00A0484A"/>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A65"/>
    <w:rsid w:val="00A14B81"/>
    <w:rsid w:val="00A14EC0"/>
    <w:rsid w:val="00A153FE"/>
    <w:rsid w:val="00A154B0"/>
    <w:rsid w:val="00A1597B"/>
    <w:rsid w:val="00A15B39"/>
    <w:rsid w:val="00A1650E"/>
    <w:rsid w:val="00A166F5"/>
    <w:rsid w:val="00A16DB6"/>
    <w:rsid w:val="00A17054"/>
    <w:rsid w:val="00A170C6"/>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274"/>
    <w:rsid w:val="00A27331"/>
    <w:rsid w:val="00A27C2E"/>
    <w:rsid w:val="00A3004A"/>
    <w:rsid w:val="00A30B08"/>
    <w:rsid w:val="00A30DEF"/>
    <w:rsid w:val="00A3161B"/>
    <w:rsid w:val="00A3184E"/>
    <w:rsid w:val="00A3213E"/>
    <w:rsid w:val="00A329E9"/>
    <w:rsid w:val="00A32C11"/>
    <w:rsid w:val="00A32D42"/>
    <w:rsid w:val="00A33857"/>
    <w:rsid w:val="00A33A60"/>
    <w:rsid w:val="00A33D53"/>
    <w:rsid w:val="00A33E34"/>
    <w:rsid w:val="00A3412D"/>
    <w:rsid w:val="00A34292"/>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7D6"/>
    <w:rsid w:val="00A53944"/>
    <w:rsid w:val="00A53BFB"/>
    <w:rsid w:val="00A53E52"/>
    <w:rsid w:val="00A53E5E"/>
    <w:rsid w:val="00A540F2"/>
    <w:rsid w:val="00A54873"/>
    <w:rsid w:val="00A54C2F"/>
    <w:rsid w:val="00A54FDD"/>
    <w:rsid w:val="00A5566B"/>
    <w:rsid w:val="00A55C45"/>
    <w:rsid w:val="00A55E5C"/>
    <w:rsid w:val="00A561FA"/>
    <w:rsid w:val="00A56486"/>
    <w:rsid w:val="00A577AC"/>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5D63"/>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A7E8E"/>
    <w:rsid w:val="00AA7F88"/>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4E"/>
    <w:rsid w:val="00AB57B4"/>
    <w:rsid w:val="00AB7369"/>
    <w:rsid w:val="00AB73AF"/>
    <w:rsid w:val="00AB7507"/>
    <w:rsid w:val="00AB7B19"/>
    <w:rsid w:val="00AC071B"/>
    <w:rsid w:val="00AC089C"/>
    <w:rsid w:val="00AC09A1"/>
    <w:rsid w:val="00AC0BC8"/>
    <w:rsid w:val="00AC0C96"/>
    <w:rsid w:val="00AC0E4F"/>
    <w:rsid w:val="00AC1223"/>
    <w:rsid w:val="00AC133E"/>
    <w:rsid w:val="00AC1A67"/>
    <w:rsid w:val="00AC1B2A"/>
    <w:rsid w:val="00AC1F5B"/>
    <w:rsid w:val="00AC208E"/>
    <w:rsid w:val="00AC26A2"/>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4FBA"/>
    <w:rsid w:val="00AE50D4"/>
    <w:rsid w:val="00AE513A"/>
    <w:rsid w:val="00AE51A2"/>
    <w:rsid w:val="00AE536D"/>
    <w:rsid w:val="00AE563C"/>
    <w:rsid w:val="00AE5E33"/>
    <w:rsid w:val="00AE698D"/>
    <w:rsid w:val="00AE7495"/>
    <w:rsid w:val="00AE7A12"/>
    <w:rsid w:val="00AF1315"/>
    <w:rsid w:val="00AF1674"/>
    <w:rsid w:val="00AF1C82"/>
    <w:rsid w:val="00AF1DE2"/>
    <w:rsid w:val="00AF1ECD"/>
    <w:rsid w:val="00AF270B"/>
    <w:rsid w:val="00AF2D8F"/>
    <w:rsid w:val="00AF2F65"/>
    <w:rsid w:val="00AF348F"/>
    <w:rsid w:val="00AF354A"/>
    <w:rsid w:val="00AF38B8"/>
    <w:rsid w:val="00AF3B4D"/>
    <w:rsid w:val="00AF3B75"/>
    <w:rsid w:val="00AF4161"/>
    <w:rsid w:val="00AF4288"/>
    <w:rsid w:val="00AF4370"/>
    <w:rsid w:val="00AF583C"/>
    <w:rsid w:val="00AF5F0B"/>
    <w:rsid w:val="00AF5FD6"/>
    <w:rsid w:val="00AF65CA"/>
    <w:rsid w:val="00AF6E10"/>
    <w:rsid w:val="00AF6E6F"/>
    <w:rsid w:val="00AF6FBA"/>
    <w:rsid w:val="00AF723A"/>
    <w:rsid w:val="00AF727F"/>
    <w:rsid w:val="00AF73A9"/>
    <w:rsid w:val="00AF782A"/>
    <w:rsid w:val="00AF7CEF"/>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6BF"/>
    <w:rsid w:val="00B278F2"/>
    <w:rsid w:val="00B279BA"/>
    <w:rsid w:val="00B279C4"/>
    <w:rsid w:val="00B27CAA"/>
    <w:rsid w:val="00B27DDB"/>
    <w:rsid w:val="00B27FE6"/>
    <w:rsid w:val="00B309ED"/>
    <w:rsid w:val="00B30F3B"/>
    <w:rsid w:val="00B30F92"/>
    <w:rsid w:val="00B30FDC"/>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0C7B"/>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5CB"/>
    <w:rsid w:val="00B5389F"/>
    <w:rsid w:val="00B53B1A"/>
    <w:rsid w:val="00B53F5D"/>
    <w:rsid w:val="00B545C2"/>
    <w:rsid w:val="00B54E2B"/>
    <w:rsid w:val="00B55D8F"/>
    <w:rsid w:val="00B56000"/>
    <w:rsid w:val="00B56391"/>
    <w:rsid w:val="00B5682B"/>
    <w:rsid w:val="00B56E6D"/>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B9A"/>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119"/>
    <w:rsid w:val="00B76449"/>
    <w:rsid w:val="00B76FEB"/>
    <w:rsid w:val="00B77A49"/>
    <w:rsid w:val="00B8080C"/>
    <w:rsid w:val="00B80A60"/>
    <w:rsid w:val="00B81818"/>
    <w:rsid w:val="00B8186E"/>
    <w:rsid w:val="00B81A32"/>
    <w:rsid w:val="00B81B96"/>
    <w:rsid w:val="00B82278"/>
    <w:rsid w:val="00B825A9"/>
    <w:rsid w:val="00B82722"/>
    <w:rsid w:val="00B82BA2"/>
    <w:rsid w:val="00B83E54"/>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37F"/>
    <w:rsid w:val="00B91557"/>
    <w:rsid w:val="00B919B7"/>
    <w:rsid w:val="00B91ADF"/>
    <w:rsid w:val="00B92479"/>
    <w:rsid w:val="00B9278C"/>
    <w:rsid w:val="00B9310A"/>
    <w:rsid w:val="00B931A9"/>
    <w:rsid w:val="00B9384B"/>
    <w:rsid w:val="00B9384C"/>
    <w:rsid w:val="00B93A4A"/>
    <w:rsid w:val="00B93D2E"/>
    <w:rsid w:val="00B93FC7"/>
    <w:rsid w:val="00B942D0"/>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6F1E"/>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9B7"/>
    <w:rsid w:val="00BF3A40"/>
    <w:rsid w:val="00BF412B"/>
    <w:rsid w:val="00BF4604"/>
    <w:rsid w:val="00BF4BA9"/>
    <w:rsid w:val="00BF4BF3"/>
    <w:rsid w:val="00BF4C8D"/>
    <w:rsid w:val="00BF4DEE"/>
    <w:rsid w:val="00BF4F71"/>
    <w:rsid w:val="00BF5108"/>
    <w:rsid w:val="00BF51F1"/>
    <w:rsid w:val="00BF5881"/>
    <w:rsid w:val="00BF5ABE"/>
    <w:rsid w:val="00BF6BC9"/>
    <w:rsid w:val="00BF6FA7"/>
    <w:rsid w:val="00BF7104"/>
    <w:rsid w:val="00BF733E"/>
    <w:rsid w:val="00BF7694"/>
    <w:rsid w:val="00C00342"/>
    <w:rsid w:val="00C01648"/>
    <w:rsid w:val="00C01D39"/>
    <w:rsid w:val="00C01DD5"/>
    <w:rsid w:val="00C01F2E"/>
    <w:rsid w:val="00C01FAE"/>
    <w:rsid w:val="00C0262F"/>
    <w:rsid w:val="00C02814"/>
    <w:rsid w:val="00C0331C"/>
    <w:rsid w:val="00C036E2"/>
    <w:rsid w:val="00C03A60"/>
    <w:rsid w:val="00C03F82"/>
    <w:rsid w:val="00C0441E"/>
    <w:rsid w:val="00C04624"/>
    <w:rsid w:val="00C04C21"/>
    <w:rsid w:val="00C0538C"/>
    <w:rsid w:val="00C05AB3"/>
    <w:rsid w:val="00C05D9D"/>
    <w:rsid w:val="00C06027"/>
    <w:rsid w:val="00C063BE"/>
    <w:rsid w:val="00C0658D"/>
    <w:rsid w:val="00C06913"/>
    <w:rsid w:val="00C06BC1"/>
    <w:rsid w:val="00C06D19"/>
    <w:rsid w:val="00C07F1E"/>
    <w:rsid w:val="00C10225"/>
    <w:rsid w:val="00C1022D"/>
    <w:rsid w:val="00C10C66"/>
    <w:rsid w:val="00C11847"/>
    <w:rsid w:val="00C11994"/>
    <w:rsid w:val="00C121D6"/>
    <w:rsid w:val="00C12E80"/>
    <w:rsid w:val="00C133C4"/>
    <w:rsid w:val="00C13696"/>
    <w:rsid w:val="00C1374F"/>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0E8D"/>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7A1"/>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172"/>
    <w:rsid w:val="00CB13C8"/>
    <w:rsid w:val="00CB15A9"/>
    <w:rsid w:val="00CB1D57"/>
    <w:rsid w:val="00CB2585"/>
    <w:rsid w:val="00CB2D54"/>
    <w:rsid w:val="00CB3C55"/>
    <w:rsid w:val="00CB3F3F"/>
    <w:rsid w:val="00CB4314"/>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1B42"/>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6EE9"/>
    <w:rsid w:val="00CC761F"/>
    <w:rsid w:val="00CC7A75"/>
    <w:rsid w:val="00CC7BF1"/>
    <w:rsid w:val="00CD08B2"/>
    <w:rsid w:val="00CD0B3D"/>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0FEA"/>
    <w:rsid w:val="00CE13AE"/>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5D39"/>
    <w:rsid w:val="00CE629E"/>
    <w:rsid w:val="00CE696F"/>
    <w:rsid w:val="00CE6A43"/>
    <w:rsid w:val="00CE6D4A"/>
    <w:rsid w:val="00CE7244"/>
    <w:rsid w:val="00CE75DA"/>
    <w:rsid w:val="00CE78B0"/>
    <w:rsid w:val="00CE7A9C"/>
    <w:rsid w:val="00CF0255"/>
    <w:rsid w:val="00CF0432"/>
    <w:rsid w:val="00CF058C"/>
    <w:rsid w:val="00CF0BE4"/>
    <w:rsid w:val="00CF0C1C"/>
    <w:rsid w:val="00CF17B2"/>
    <w:rsid w:val="00CF1959"/>
    <w:rsid w:val="00CF1B76"/>
    <w:rsid w:val="00CF1FAC"/>
    <w:rsid w:val="00CF2459"/>
    <w:rsid w:val="00CF2913"/>
    <w:rsid w:val="00CF2A87"/>
    <w:rsid w:val="00CF2D05"/>
    <w:rsid w:val="00CF323F"/>
    <w:rsid w:val="00CF361A"/>
    <w:rsid w:val="00CF3C0D"/>
    <w:rsid w:val="00CF430D"/>
    <w:rsid w:val="00CF47D7"/>
    <w:rsid w:val="00CF54F7"/>
    <w:rsid w:val="00CF5F0D"/>
    <w:rsid w:val="00CF5F26"/>
    <w:rsid w:val="00CF66A9"/>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3FD1"/>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335"/>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4C5A"/>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41C"/>
    <w:rsid w:val="00D31778"/>
    <w:rsid w:val="00D31EBF"/>
    <w:rsid w:val="00D32571"/>
    <w:rsid w:val="00D33C0A"/>
    <w:rsid w:val="00D33DDE"/>
    <w:rsid w:val="00D3445D"/>
    <w:rsid w:val="00D34729"/>
    <w:rsid w:val="00D34F6D"/>
    <w:rsid w:val="00D352E7"/>
    <w:rsid w:val="00D35886"/>
    <w:rsid w:val="00D359D6"/>
    <w:rsid w:val="00D35F49"/>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59"/>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2E7"/>
    <w:rsid w:val="00D565F7"/>
    <w:rsid w:val="00D56620"/>
    <w:rsid w:val="00D566CA"/>
    <w:rsid w:val="00D566DF"/>
    <w:rsid w:val="00D56AAA"/>
    <w:rsid w:val="00D5719C"/>
    <w:rsid w:val="00D5728B"/>
    <w:rsid w:val="00D57525"/>
    <w:rsid w:val="00D579FA"/>
    <w:rsid w:val="00D60825"/>
    <w:rsid w:val="00D608C6"/>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3BB"/>
    <w:rsid w:val="00D666C6"/>
    <w:rsid w:val="00D669C7"/>
    <w:rsid w:val="00D67112"/>
    <w:rsid w:val="00D673E2"/>
    <w:rsid w:val="00D679D1"/>
    <w:rsid w:val="00D67E19"/>
    <w:rsid w:val="00D67EA2"/>
    <w:rsid w:val="00D70851"/>
    <w:rsid w:val="00D70FC3"/>
    <w:rsid w:val="00D710C1"/>
    <w:rsid w:val="00D71246"/>
    <w:rsid w:val="00D71926"/>
    <w:rsid w:val="00D71AE0"/>
    <w:rsid w:val="00D722B1"/>
    <w:rsid w:val="00D72300"/>
    <w:rsid w:val="00D72622"/>
    <w:rsid w:val="00D7288D"/>
    <w:rsid w:val="00D734E3"/>
    <w:rsid w:val="00D74097"/>
    <w:rsid w:val="00D74E09"/>
    <w:rsid w:val="00D7503C"/>
    <w:rsid w:val="00D752D7"/>
    <w:rsid w:val="00D7580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1BB6"/>
    <w:rsid w:val="00D81BBA"/>
    <w:rsid w:val="00D82530"/>
    <w:rsid w:val="00D8280E"/>
    <w:rsid w:val="00D82BF4"/>
    <w:rsid w:val="00D83161"/>
    <w:rsid w:val="00D8351E"/>
    <w:rsid w:val="00D835C3"/>
    <w:rsid w:val="00D835D9"/>
    <w:rsid w:val="00D84014"/>
    <w:rsid w:val="00D84BD2"/>
    <w:rsid w:val="00D8556B"/>
    <w:rsid w:val="00D85ABD"/>
    <w:rsid w:val="00D85CE3"/>
    <w:rsid w:val="00D86987"/>
    <w:rsid w:val="00D8723A"/>
    <w:rsid w:val="00D8748D"/>
    <w:rsid w:val="00D8758F"/>
    <w:rsid w:val="00D87AFC"/>
    <w:rsid w:val="00D87C09"/>
    <w:rsid w:val="00D9002A"/>
    <w:rsid w:val="00D9123F"/>
    <w:rsid w:val="00D9177C"/>
    <w:rsid w:val="00D91FC8"/>
    <w:rsid w:val="00D9273E"/>
    <w:rsid w:val="00D927EB"/>
    <w:rsid w:val="00D934C2"/>
    <w:rsid w:val="00D935DE"/>
    <w:rsid w:val="00D93A54"/>
    <w:rsid w:val="00D93D21"/>
    <w:rsid w:val="00D942E4"/>
    <w:rsid w:val="00D944DA"/>
    <w:rsid w:val="00D95088"/>
    <w:rsid w:val="00D950FD"/>
    <w:rsid w:val="00D95ACF"/>
    <w:rsid w:val="00D969E6"/>
    <w:rsid w:val="00D96F57"/>
    <w:rsid w:val="00D97FE1"/>
    <w:rsid w:val="00DA001E"/>
    <w:rsid w:val="00DA0C35"/>
    <w:rsid w:val="00DA0E35"/>
    <w:rsid w:val="00DA1177"/>
    <w:rsid w:val="00DA11E7"/>
    <w:rsid w:val="00DA15F4"/>
    <w:rsid w:val="00DA1E7C"/>
    <w:rsid w:val="00DA2222"/>
    <w:rsid w:val="00DA2560"/>
    <w:rsid w:val="00DA33EA"/>
    <w:rsid w:val="00DA373D"/>
    <w:rsid w:val="00DA3A22"/>
    <w:rsid w:val="00DA3F2C"/>
    <w:rsid w:val="00DA3F5F"/>
    <w:rsid w:val="00DA40A9"/>
    <w:rsid w:val="00DA4192"/>
    <w:rsid w:val="00DA4727"/>
    <w:rsid w:val="00DA4746"/>
    <w:rsid w:val="00DA49BF"/>
    <w:rsid w:val="00DA4BA1"/>
    <w:rsid w:val="00DA6139"/>
    <w:rsid w:val="00DA61CA"/>
    <w:rsid w:val="00DA629D"/>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4DF"/>
    <w:rsid w:val="00DC6EFF"/>
    <w:rsid w:val="00DC7355"/>
    <w:rsid w:val="00DC73C6"/>
    <w:rsid w:val="00DC777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B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1765A"/>
    <w:rsid w:val="00E17AF8"/>
    <w:rsid w:val="00E20951"/>
    <w:rsid w:val="00E21733"/>
    <w:rsid w:val="00E21A0F"/>
    <w:rsid w:val="00E21F4A"/>
    <w:rsid w:val="00E2239D"/>
    <w:rsid w:val="00E22594"/>
    <w:rsid w:val="00E2261A"/>
    <w:rsid w:val="00E22C49"/>
    <w:rsid w:val="00E22D4A"/>
    <w:rsid w:val="00E22D4C"/>
    <w:rsid w:val="00E232FA"/>
    <w:rsid w:val="00E236B8"/>
    <w:rsid w:val="00E23918"/>
    <w:rsid w:val="00E23CE4"/>
    <w:rsid w:val="00E23EBD"/>
    <w:rsid w:val="00E24273"/>
    <w:rsid w:val="00E24413"/>
    <w:rsid w:val="00E24B75"/>
    <w:rsid w:val="00E250F5"/>
    <w:rsid w:val="00E2561A"/>
    <w:rsid w:val="00E26549"/>
    <w:rsid w:val="00E26FA7"/>
    <w:rsid w:val="00E27454"/>
    <w:rsid w:val="00E279D0"/>
    <w:rsid w:val="00E27CE1"/>
    <w:rsid w:val="00E27E13"/>
    <w:rsid w:val="00E306B9"/>
    <w:rsid w:val="00E3129C"/>
    <w:rsid w:val="00E31589"/>
    <w:rsid w:val="00E31D0B"/>
    <w:rsid w:val="00E32873"/>
    <w:rsid w:val="00E33BFC"/>
    <w:rsid w:val="00E348F1"/>
    <w:rsid w:val="00E34DDB"/>
    <w:rsid w:val="00E35109"/>
    <w:rsid w:val="00E35760"/>
    <w:rsid w:val="00E35C8F"/>
    <w:rsid w:val="00E35D3A"/>
    <w:rsid w:val="00E3611F"/>
    <w:rsid w:val="00E363C4"/>
    <w:rsid w:val="00E36734"/>
    <w:rsid w:val="00E367C0"/>
    <w:rsid w:val="00E367F8"/>
    <w:rsid w:val="00E36E19"/>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672"/>
    <w:rsid w:val="00E47989"/>
    <w:rsid w:val="00E47D87"/>
    <w:rsid w:val="00E504A0"/>
    <w:rsid w:val="00E511DD"/>
    <w:rsid w:val="00E51324"/>
    <w:rsid w:val="00E51D75"/>
    <w:rsid w:val="00E521D1"/>
    <w:rsid w:val="00E522A0"/>
    <w:rsid w:val="00E53859"/>
    <w:rsid w:val="00E53A51"/>
    <w:rsid w:val="00E545F5"/>
    <w:rsid w:val="00E54B02"/>
    <w:rsid w:val="00E551BC"/>
    <w:rsid w:val="00E55202"/>
    <w:rsid w:val="00E55AC2"/>
    <w:rsid w:val="00E55F27"/>
    <w:rsid w:val="00E560B9"/>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635"/>
    <w:rsid w:val="00E767A8"/>
    <w:rsid w:val="00E7687B"/>
    <w:rsid w:val="00E76938"/>
    <w:rsid w:val="00E76AF3"/>
    <w:rsid w:val="00E76F9A"/>
    <w:rsid w:val="00E7760A"/>
    <w:rsid w:val="00E800FE"/>
    <w:rsid w:val="00E80A45"/>
    <w:rsid w:val="00E8125E"/>
    <w:rsid w:val="00E81D51"/>
    <w:rsid w:val="00E8207D"/>
    <w:rsid w:val="00E82208"/>
    <w:rsid w:val="00E82649"/>
    <w:rsid w:val="00E82805"/>
    <w:rsid w:val="00E8285E"/>
    <w:rsid w:val="00E83750"/>
    <w:rsid w:val="00E83EE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1CD7"/>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24DB"/>
    <w:rsid w:val="00EB2796"/>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9E5"/>
    <w:rsid w:val="00EC1E57"/>
    <w:rsid w:val="00EC204B"/>
    <w:rsid w:val="00EC23E4"/>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4A0"/>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7FA"/>
    <w:rsid w:val="00ED4854"/>
    <w:rsid w:val="00ED49F5"/>
    <w:rsid w:val="00ED4A92"/>
    <w:rsid w:val="00ED4D83"/>
    <w:rsid w:val="00ED4E6E"/>
    <w:rsid w:val="00ED620E"/>
    <w:rsid w:val="00ED67EE"/>
    <w:rsid w:val="00ED6F09"/>
    <w:rsid w:val="00ED749B"/>
    <w:rsid w:val="00ED75A5"/>
    <w:rsid w:val="00ED75FE"/>
    <w:rsid w:val="00ED77CD"/>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016"/>
    <w:rsid w:val="00F005C9"/>
    <w:rsid w:val="00F013E6"/>
    <w:rsid w:val="00F01531"/>
    <w:rsid w:val="00F01BA4"/>
    <w:rsid w:val="00F01D12"/>
    <w:rsid w:val="00F01EEE"/>
    <w:rsid w:val="00F021E6"/>
    <w:rsid w:val="00F02575"/>
    <w:rsid w:val="00F02FD4"/>
    <w:rsid w:val="00F032E5"/>
    <w:rsid w:val="00F038F0"/>
    <w:rsid w:val="00F03E2D"/>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5B7"/>
    <w:rsid w:val="00F15C20"/>
    <w:rsid w:val="00F15ECC"/>
    <w:rsid w:val="00F1656C"/>
    <w:rsid w:val="00F169A1"/>
    <w:rsid w:val="00F17D28"/>
    <w:rsid w:val="00F201FD"/>
    <w:rsid w:val="00F205FF"/>
    <w:rsid w:val="00F20672"/>
    <w:rsid w:val="00F206EB"/>
    <w:rsid w:val="00F20805"/>
    <w:rsid w:val="00F22146"/>
    <w:rsid w:val="00F22AD9"/>
    <w:rsid w:val="00F232CE"/>
    <w:rsid w:val="00F23841"/>
    <w:rsid w:val="00F23A19"/>
    <w:rsid w:val="00F23C85"/>
    <w:rsid w:val="00F247A8"/>
    <w:rsid w:val="00F2488B"/>
    <w:rsid w:val="00F24F71"/>
    <w:rsid w:val="00F253A0"/>
    <w:rsid w:val="00F25AC1"/>
    <w:rsid w:val="00F26094"/>
    <w:rsid w:val="00F2654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E6C"/>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EA4"/>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7CC"/>
    <w:rsid w:val="00F71823"/>
    <w:rsid w:val="00F71890"/>
    <w:rsid w:val="00F71A9B"/>
    <w:rsid w:val="00F71C8D"/>
    <w:rsid w:val="00F72145"/>
    <w:rsid w:val="00F72B79"/>
    <w:rsid w:val="00F72C7E"/>
    <w:rsid w:val="00F72E0B"/>
    <w:rsid w:val="00F72F1E"/>
    <w:rsid w:val="00F73012"/>
    <w:rsid w:val="00F74757"/>
    <w:rsid w:val="00F749C0"/>
    <w:rsid w:val="00F74A53"/>
    <w:rsid w:val="00F75525"/>
    <w:rsid w:val="00F7595D"/>
    <w:rsid w:val="00F75EC8"/>
    <w:rsid w:val="00F76D12"/>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A7C12"/>
    <w:rsid w:val="00FB00DD"/>
    <w:rsid w:val="00FB0315"/>
    <w:rsid w:val="00FB04EC"/>
    <w:rsid w:val="00FB0513"/>
    <w:rsid w:val="00FB0A0E"/>
    <w:rsid w:val="00FB1749"/>
    <w:rsid w:val="00FB1831"/>
    <w:rsid w:val="00FB223D"/>
    <w:rsid w:val="00FB24E1"/>
    <w:rsid w:val="00FB2C14"/>
    <w:rsid w:val="00FB2D21"/>
    <w:rsid w:val="00FB30C8"/>
    <w:rsid w:val="00FB34D3"/>
    <w:rsid w:val="00FB356C"/>
    <w:rsid w:val="00FB35A9"/>
    <w:rsid w:val="00FB36A6"/>
    <w:rsid w:val="00FB3C71"/>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7B0"/>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5FE6"/>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168"/>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38B"/>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63"/>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3361"/>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uiPriority w:val="99"/>
    <w:qFormat/>
    <w:rsid w:val="00BD08B2"/>
    <w:rPr>
      <w:b/>
      <w:bCs/>
    </w:rPr>
  </w:style>
  <w:style w:type="character" w:customStyle="1" w:styleId="TAHCar">
    <w:name w:val="TAH Car"/>
    <w:link w:val="TAH"/>
    <w:uiPriority w:val="99"/>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 w:type="character" w:customStyle="1" w:styleId="apple-converted-space">
    <w:name w:val="apple-converted-space"/>
    <w:basedOn w:val="a0"/>
    <w:rsid w:val="00D93A54"/>
  </w:style>
  <w:style w:type="table" w:customStyle="1" w:styleId="TableGrid9">
    <w:name w:val="Table Grid9"/>
    <w:basedOn w:val="a1"/>
    <w:next w:val="a8"/>
    <w:rsid w:val="00851484"/>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62"/>
    <w:rsid w:val="004F3728"/>
    <w:rPr>
      <w:rFonts w:ascii="Courier New" w:eastAsia="Courier New" w:hAnsi="Courier New"/>
      <w:sz w:val="24"/>
      <w:szCs w:val="24"/>
    </w:rPr>
  </w:style>
  <w:style w:type="table" w:customStyle="1" w:styleId="11">
    <w:name w:val="网格型1"/>
    <w:basedOn w:val="a1"/>
    <w:next w:val="a8"/>
    <w:qFormat/>
    <w:rsid w:val="002732CF"/>
    <w:pPr>
      <w:overflowPunct w:val="0"/>
      <w:autoSpaceDE w:val="0"/>
      <w:autoSpaceDN w:val="0"/>
      <w:adjustRightInd w:val="0"/>
      <w:spacing w:after="180" w:line="276" w:lineRule="auto"/>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7148125">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2861234">
      <w:bodyDiv w:val="1"/>
      <w:marLeft w:val="0"/>
      <w:marRight w:val="0"/>
      <w:marTop w:val="0"/>
      <w:marBottom w:val="0"/>
      <w:divBdr>
        <w:top w:val="none" w:sz="0" w:space="0" w:color="auto"/>
        <w:left w:val="none" w:sz="0" w:space="0" w:color="auto"/>
        <w:bottom w:val="none" w:sz="0" w:space="0" w:color="auto"/>
        <w:right w:val="none" w:sz="0" w:space="0" w:color="auto"/>
      </w:divBdr>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83883652">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5727</TotalTime>
  <Pages>3</Pages>
  <Words>972</Words>
  <Characters>5545</Characters>
  <Application>Microsoft Office Word</Application>
  <DocSecurity>0</DocSecurity>
  <Lines>46</Lines>
  <Paragraphs>13</Paragraphs>
  <ScaleCrop>false</ScaleCrop>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338</cp:revision>
  <dcterms:created xsi:type="dcterms:W3CDTF">2021-05-08T08:32:00Z</dcterms:created>
  <dcterms:modified xsi:type="dcterms:W3CDTF">2023-02-17T02:17:00Z</dcterms:modified>
</cp:coreProperties>
</file>